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402C" w14:textId="77777777" w:rsidR="00063976" w:rsidRPr="00E373B0" w:rsidRDefault="00063976" w:rsidP="00063976">
      <w:pPr>
        <w:rPr>
          <w:sz w:val="28"/>
          <w:szCs w:val="28"/>
          <w:lang w:val="az-Latn-AZ"/>
        </w:rPr>
      </w:pPr>
    </w:p>
    <w:p w14:paraId="10BFEBEE"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BD149C8"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71B0150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328EAB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E921C9F" w14:textId="5866FE3D" w:rsidR="008A3350" w:rsidRPr="0040226A" w:rsidRDefault="008A3350" w:rsidP="008A3350">
      <w:pPr>
        <w:tabs>
          <w:tab w:val="left" w:pos="2528"/>
        </w:tabs>
        <w:spacing w:after="160" w:line="276" w:lineRule="auto"/>
        <w:ind w:left="-567"/>
        <w:jc w:val="center"/>
        <w:rPr>
          <w:rFonts w:ascii="Palatino Linotype" w:hAnsi="Palatino Linotype"/>
          <w:b/>
          <w:color w:val="3B3838"/>
          <w:sz w:val="28"/>
          <w:szCs w:val="40"/>
          <w:u w:val="single"/>
        </w:rPr>
      </w:pPr>
    </w:p>
    <w:p w14:paraId="023457A2"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6D4796A7" w14:textId="2D612576" w:rsidR="002753B1" w:rsidRPr="00E572C7" w:rsidRDefault="008839E0" w:rsidP="008A3350">
      <w:pPr>
        <w:tabs>
          <w:tab w:val="left" w:pos="2528"/>
        </w:tabs>
        <w:spacing w:after="160" w:line="276" w:lineRule="auto"/>
        <w:ind w:left="-567"/>
        <w:jc w:val="center"/>
        <w:rPr>
          <w:rFonts w:ascii="Palatino Linotype" w:hAnsi="Palatino Linotype"/>
          <w:b/>
          <w:color w:val="3B3838"/>
          <w:sz w:val="40"/>
          <w:szCs w:val="40"/>
          <w:lang w:val="az-Latn-AZ"/>
        </w:rPr>
      </w:pPr>
      <w:r w:rsidRPr="008839E0">
        <w:rPr>
          <w:rFonts w:ascii="Palatino Linotype" w:hAnsi="Palatino Linotype"/>
          <w:b/>
          <w:color w:val="3B3838"/>
          <w:sz w:val="40"/>
          <w:szCs w:val="40"/>
          <w:lang w:val="az-Latn-AZ"/>
        </w:rPr>
        <w:t>Risklərin İdarəedilməsi Siyasəti</w:t>
      </w:r>
    </w:p>
    <w:p w14:paraId="4B4CD744" w14:textId="77777777" w:rsidR="00A34F06" w:rsidRDefault="00A34F06" w:rsidP="00A34F06">
      <w:pPr>
        <w:pStyle w:val="NormalWeb"/>
        <w:spacing w:before="0" w:beforeAutospacing="0" w:after="0" w:afterAutospacing="0"/>
        <w:rPr>
          <w:b/>
          <w:bCs/>
          <w:color w:val="auto"/>
          <w:lang w:val="ru-RU" w:eastAsia="ru-RU"/>
        </w:rPr>
      </w:pPr>
      <w:bookmarkStart w:id="0" w:name="_Toc24619206"/>
    </w:p>
    <w:p w14:paraId="2D96BA1F" w14:textId="77777777" w:rsidR="00A34F06" w:rsidRDefault="00A34F06" w:rsidP="00A34F06">
      <w:pPr>
        <w:pStyle w:val="NormalWeb"/>
        <w:spacing w:before="0" w:beforeAutospacing="0" w:after="0" w:afterAutospacing="0"/>
        <w:rPr>
          <w:b/>
          <w:bCs/>
          <w:color w:val="auto"/>
          <w:lang w:val="ru-RU" w:eastAsia="ru-RU"/>
        </w:rPr>
      </w:pPr>
    </w:p>
    <w:p w14:paraId="77A98C30" w14:textId="77777777" w:rsidR="00A34F06" w:rsidRDefault="00A34F06" w:rsidP="00A34F06">
      <w:pPr>
        <w:pStyle w:val="NormalWeb"/>
        <w:spacing w:before="0" w:beforeAutospacing="0" w:after="0" w:afterAutospacing="0"/>
        <w:rPr>
          <w:b/>
          <w:bCs/>
          <w:color w:val="auto"/>
          <w:lang w:val="ru-RU" w:eastAsia="ru-RU"/>
        </w:rPr>
      </w:pPr>
    </w:p>
    <w:p w14:paraId="1F24776D" w14:textId="77777777" w:rsidR="00A34F06" w:rsidRDefault="00A34F06" w:rsidP="00A34F06">
      <w:pPr>
        <w:pStyle w:val="NormalWeb"/>
        <w:spacing w:before="0" w:beforeAutospacing="0" w:after="0" w:afterAutospacing="0"/>
        <w:rPr>
          <w:b/>
          <w:bCs/>
          <w:color w:val="auto"/>
          <w:lang w:val="ru-RU" w:eastAsia="ru-RU"/>
        </w:rPr>
      </w:pPr>
    </w:p>
    <w:p w14:paraId="1F9CB67F" w14:textId="08999F78" w:rsidR="00A34F06" w:rsidRDefault="002A7A5F" w:rsidP="00A34F06">
      <w:pPr>
        <w:pStyle w:val="NormalWeb"/>
        <w:spacing w:before="0" w:beforeAutospacing="0" w:after="0" w:afterAutospacing="0"/>
        <w:rPr>
          <w:b/>
          <w:bCs/>
          <w:color w:val="auto"/>
          <w:lang w:val="ru-RU" w:eastAsia="ru-RU"/>
        </w:rPr>
      </w:pPr>
      <w:r>
        <w:rPr>
          <w:b/>
          <w:bCs/>
          <w:color w:val="auto"/>
          <w:lang w:val="ru-RU" w:eastAsia="ru-RU"/>
        </w:rPr>
        <w:tab/>
      </w:r>
    </w:p>
    <w:p w14:paraId="09D60A9C" w14:textId="77777777" w:rsidR="00A34F06" w:rsidRDefault="00A34F06" w:rsidP="00A34F06">
      <w:pPr>
        <w:pStyle w:val="NormalWeb"/>
        <w:spacing w:before="0" w:beforeAutospacing="0" w:after="0" w:afterAutospacing="0"/>
        <w:rPr>
          <w:b/>
          <w:bCs/>
          <w:color w:val="auto"/>
          <w:lang w:val="ru-RU" w:eastAsia="ru-RU"/>
        </w:rPr>
      </w:pPr>
    </w:p>
    <w:p w14:paraId="68595456" w14:textId="77777777" w:rsidR="00A34F06" w:rsidRDefault="00A34F06" w:rsidP="00844CC8">
      <w:pPr>
        <w:pStyle w:val="NormalWeb"/>
        <w:spacing w:before="0" w:beforeAutospacing="0" w:after="0" w:afterAutospacing="0"/>
        <w:ind w:left="142"/>
        <w:rPr>
          <w:b/>
          <w:bCs/>
          <w:color w:val="auto"/>
          <w:lang w:val="ru-RU" w:eastAsia="ru-RU"/>
        </w:rPr>
      </w:pPr>
    </w:p>
    <w:p w14:paraId="2F04009C" w14:textId="77777777" w:rsidR="00A34F06" w:rsidRDefault="00A34F06" w:rsidP="00A34F06">
      <w:pPr>
        <w:pStyle w:val="NormalWeb"/>
        <w:spacing w:before="0" w:beforeAutospacing="0" w:after="0" w:afterAutospacing="0"/>
        <w:rPr>
          <w:b/>
          <w:bCs/>
          <w:color w:val="auto"/>
          <w:lang w:val="ru-RU" w:eastAsia="ru-RU"/>
        </w:rPr>
      </w:pPr>
    </w:p>
    <w:p w14:paraId="45853A65" w14:textId="77777777" w:rsidR="00A34F06" w:rsidRDefault="00A34F06" w:rsidP="00A34F06">
      <w:pPr>
        <w:pStyle w:val="NormalWeb"/>
        <w:spacing w:before="0" w:beforeAutospacing="0" w:after="0" w:afterAutospacing="0"/>
        <w:rPr>
          <w:b/>
          <w:bCs/>
          <w:color w:val="auto"/>
          <w:lang w:val="ru-RU" w:eastAsia="ru-RU"/>
        </w:rPr>
      </w:pPr>
    </w:p>
    <w:p w14:paraId="6F0A7541" w14:textId="77777777" w:rsidR="00A34F06" w:rsidRDefault="00A34F06" w:rsidP="00A34F06">
      <w:pPr>
        <w:pStyle w:val="NormalWeb"/>
        <w:spacing w:before="0" w:beforeAutospacing="0" w:after="0" w:afterAutospacing="0"/>
        <w:rPr>
          <w:b/>
          <w:bCs/>
          <w:color w:val="auto"/>
          <w:lang w:val="ru-RU" w:eastAsia="ru-RU"/>
        </w:rPr>
      </w:pPr>
    </w:p>
    <w:p w14:paraId="2154C067" w14:textId="28384B15" w:rsidR="00A34F06" w:rsidRDefault="00A34F06" w:rsidP="00A34F06">
      <w:pPr>
        <w:pStyle w:val="NormalWeb"/>
        <w:spacing w:before="0" w:beforeAutospacing="0" w:after="0" w:afterAutospacing="0"/>
        <w:rPr>
          <w:b/>
          <w:bCs/>
          <w:color w:val="auto"/>
          <w:lang w:val="ru-RU" w:eastAsia="ru-RU"/>
        </w:rPr>
      </w:pPr>
    </w:p>
    <w:p w14:paraId="2115B9F7" w14:textId="77777777" w:rsidR="00A34F06" w:rsidRDefault="00A34F06" w:rsidP="00A34F06">
      <w:pPr>
        <w:pStyle w:val="NormalWeb"/>
        <w:spacing w:before="0" w:beforeAutospacing="0" w:after="0" w:afterAutospacing="0"/>
        <w:rPr>
          <w:b/>
          <w:bCs/>
          <w:color w:val="auto"/>
          <w:lang w:val="ru-RU" w:eastAsia="ru-RU"/>
        </w:rPr>
      </w:pPr>
    </w:p>
    <w:p w14:paraId="16BD3C7F" w14:textId="77777777" w:rsidR="000317B5" w:rsidRDefault="000317B5" w:rsidP="00A34F06">
      <w:pPr>
        <w:pStyle w:val="NormalWeb"/>
        <w:spacing w:before="0" w:beforeAutospacing="0" w:after="0" w:afterAutospacing="0"/>
        <w:rPr>
          <w:rFonts w:ascii="Palatino Linotype" w:hAnsi="Palatino Linotype"/>
          <w:b/>
          <w:bCs/>
          <w:color w:val="auto"/>
          <w:lang w:val="ru-RU" w:eastAsia="ru-RU"/>
        </w:rPr>
      </w:pPr>
    </w:p>
    <w:p w14:paraId="64955060" w14:textId="224B934B" w:rsidR="00A34F06" w:rsidRPr="00A34F06" w:rsidRDefault="008A3350" w:rsidP="00A34F06">
      <w:pPr>
        <w:pStyle w:val="NormalWeb"/>
        <w:spacing w:before="0" w:beforeAutospacing="0" w:after="0" w:afterAutospacing="0"/>
        <w:rPr>
          <w:color w:val="auto"/>
          <w:lang w:val="ru-RU" w:eastAsia="ru-RU"/>
        </w:rPr>
      </w:pPr>
      <w:r>
        <w:rPr>
          <w:rFonts w:ascii="Palatino Linotype" w:hAnsi="Palatino Linotype"/>
          <w:sz w:val="32"/>
          <w:szCs w:val="32"/>
          <w:lang w:val="ru-RU"/>
        </w:rPr>
        <w:br w:type="page"/>
      </w:r>
    </w:p>
    <w:p w14:paraId="0E22F352" w14:textId="77777777" w:rsidR="008A3350" w:rsidRPr="00422AFC" w:rsidRDefault="008A3350">
      <w:pPr>
        <w:rPr>
          <w:rFonts w:ascii="Palatino Linotype" w:hAnsi="Palatino Linotype"/>
          <w:sz w:val="8"/>
          <w:szCs w:val="32"/>
          <w:lang w:val="ru-RU"/>
        </w:rPr>
      </w:pPr>
    </w:p>
    <w:p w14:paraId="56DC0CA4" w14:textId="5CB33A9D" w:rsidR="000C766E" w:rsidRPr="00697F75" w:rsidRDefault="002A7A5F" w:rsidP="00422AFC">
      <w:pPr>
        <w:pStyle w:val="NoSpacing"/>
        <w:spacing w:after="120"/>
        <w:ind w:hanging="432"/>
        <w:jc w:val="center"/>
        <w:rPr>
          <w:rFonts w:ascii="Palatino Linotype" w:hAnsi="Palatino Linotype"/>
          <w:sz w:val="30"/>
          <w:szCs w:val="30"/>
        </w:rPr>
      </w:pPr>
      <w:r>
        <w:rPr>
          <w:rFonts w:ascii="Palatino Linotype" w:hAnsi="Palatino Linotype"/>
          <w:sz w:val="30"/>
          <w:szCs w:val="30"/>
        </w:rPr>
        <w:t>Mündəricat</w:t>
      </w:r>
      <w:r w:rsidR="00B75C62">
        <w:rPr>
          <w:rFonts w:ascii="Palatino Linotype" w:hAnsi="Palatino Linotype"/>
          <w:sz w:val="30"/>
          <w:szCs w:val="30"/>
        </w:rPr>
        <w:t xml:space="preserve"> </w:t>
      </w:r>
    </w:p>
    <w:p w14:paraId="6454B587" w14:textId="21423018" w:rsidR="00CE2AA7" w:rsidRPr="00CE2AA7" w:rsidRDefault="003A6CD3">
      <w:pPr>
        <w:pStyle w:val="TOC2"/>
        <w:rPr>
          <w:rFonts w:asciiTheme="minorHAnsi" w:eastAsiaTheme="minorEastAsia" w:hAnsiTheme="minorHAnsi" w:cstheme="minorBidi"/>
          <w:bCs w:val="0"/>
          <w:lang w:val="ru-RU" w:eastAsia="ru-RU"/>
        </w:rPr>
      </w:pPr>
      <w:r w:rsidRPr="00CE2AA7">
        <w:rPr>
          <w:iCs/>
        </w:rPr>
        <w:fldChar w:fldCharType="begin"/>
      </w:r>
      <w:r w:rsidRPr="00CE2AA7">
        <w:instrText xml:space="preserve"> TOC \o "1-3" \h \z \u </w:instrText>
      </w:r>
      <w:r w:rsidRPr="00CE2AA7">
        <w:rPr>
          <w:iCs/>
        </w:rPr>
        <w:fldChar w:fldCharType="separate"/>
      </w:r>
      <w:hyperlink w:anchor="_Toc53478052" w:history="1">
        <w:r w:rsidR="00CE2AA7" w:rsidRPr="00CE2AA7">
          <w:rPr>
            <w:rStyle w:val="Hyperlink"/>
            <w:rFonts w:eastAsia="Times New Roman"/>
            <w:lang w:eastAsia="ru-RU"/>
          </w:rPr>
          <w:t>1.</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Giriş və məqsəd</w:t>
        </w:r>
        <w:r w:rsidR="00CE2AA7" w:rsidRPr="00CE2AA7">
          <w:rPr>
            <w:webHidden/>
          </w:rPr>
          <w:tab/>
        </w:r>
        <w:r w:rsidR="00CE2AA7" w:rsidRPr="00CE2AA7">
          <w:rPr>
            <w:webHidden/>
          </w:rPr>
          <w:fldChar w:fldCharType="begin"/>
        </w:r>
        <w:r w:rsidR="00CE2AA7" w:rsidRPr="00CE2AA7">
          <w:rPr>
            <w:webHidden/>
          </w:rPr>
          <w:instrText xml:space="preserve"> PAGEREF _Toc53478052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20C4E758" w14:textId="0B542D54" w:rsidR="00CE2AA7" w:rsidRPr="00CE2AA7" w:rsidRDefault="00DC06CE">
      <w:pPr>
        <w:pStyle w:val="TOC2"/>
        <w:rPr>
          <w:rFonts w:asciiTheme="minorHAnsi" w:eastAsiaTheme="minorEastAsia" w:hAnsiTheme="minorHAnsi" w:cstheme="minorBidi"/>
          <w:bCs w:val="0"/>
          <w:lang w:val="ru-RU" w:eastAsia="ru-RU"/>
        </w:rPr>
      </w:pPr>
      <w:hyperlink w:anchor="_Toc53478053" w:history="1">
        <w:r w:rsidR="00CE2AA7" w:rsidRPr="00CE2AA7">
          <w:rPr>
            <w:rStyle w:val="Hyperlink"/>
            <w:rFonts w:eastAsia="Times New Roman"/>
            <w:lang w:eastAsia="ru-RU"/>
          </w:rPr>
          <w:t>2.</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edilməsinin təşkilati strukturu</w:t>
        </w:r>
        <w:r w:rsidR="00CE2AA7" w:rsidRPr="00CE2AA7">
          <w:rPr>
            <w:webHidden/>
          </w:rPr>
          <w:tab/>
        </w:r>
        <w:r w:rsidR="00CE2AA7" w:rsidRPr="00CE2AA7">
          <w:rPr>
            <w:webHidden/>
          </w:rPr>
          <w:fldChar w:fldCharType="begin"/>
        </w:r>
        <w:r w:rsidR="00CE2AA7" w:rsidRPr="00CE2AA7">
          <w:rPr>
            <w:webHidden/>
          </w:rPr>
          <w:instrText xml:space="preserve"> PAGEREF _Toc53478053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3CEBD2A4" w14:textId="6E7D6E68" w:rsidR="00CE2AA7" w:rsidRPr="00CE2AA7" w:rsidRDefault="00DC06CE">
      <w:pPr>
        <w:pStyle w:val="TOC2"/>
        <w:rPr>
          <w:rFonts w:asciiTheme="minorHAnsi" w:eastAsiaTheme="minorEastAsia" w:hAnsiTheme="minorHAnsi" w:cstheme="minorBidi"/>
          <w:bCs w:val="0"/>
          <w:lang w:val="ru-RU" w:eastAsia="ru-RU"/>
        </w:rPr>
      </w:pPr>
      <w:hyperlink w:anchor="_Toc53478054" w:history="1">
        <w:r w:rsidR="00CE2AA7" w:rsidRPr="00CE2AA7">
          <w:rPr>
            <w:rStyle w:val="Hyperlink"/>
            <w:rFonts w:eastAsia="Times New Roman"/>
            <w:lang w:eastAsia="ru-RU"/>
          </w:rPr>
          <w:t>3.</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Əsas risk sahələri</w:t>
        </w:r>
        <w:r w:rsidR="00CE2AA7" w:rsidRPr="00CE2AA7">
          <w:rPr>
            <w:webHidden/>
          </w:rPr>
          <w:tab/>
        </w:r>
        <w:r w:rsidR="00CE2AA7" w:rsidRPr="00CE2AA7">
          <w:rPr>
            <w:webHidden/>
          </w:rPr>
          <w:fldChar w:fldCharType="begin"/>
        </w:r>
        <w:r w:rsidR="00CE2AA7" w:rsidRPr="00CE2AA7">
          <w:rPr>
            <w:webHidden/>
          </w:rPr>
          <w:instrText xml:space="preserve"> PAGEREF _Toc53478054 \h </w:instrText>
        </w:r>
        <w:r w:rsidR="00CE2AA7" w:rsidRPr="00CE2AA7">
          <w:rPr>
            <w:webHidden/>
          </w:rPr>
        </w:r>
        <w:r w:rsidR="00CE2AA7" w:rsidRPr="00CE2AA7">
          <w:rPr>
            <w:webHidden/>
          </w:rPr>
          <w:fldChar w:fldCharType="separate"/>
        </w:r>
        <w:r w:rsidR="00CE2AA7" w:rsidRPr="00CE2AA7">
          <w:rPr>
            <w:webHidden/>
          </w:rPr>
          <w:t>8</w:t>
        </w:r>
        <w:r w:rsidR="00CE2AA7" w:rsidRPr="00CE2AA7">
          <w:rPr>
            <w:webHidden/>
          </w:rPr>
          <w:fldChar w:fldCharType="end"/>
        </w:r>
      </w:hyperlink>
    </w:p>
    <w:p w14:paraId="3DFCB5D8" w14:textId="32F6A205" w:rsidR="00CE2AA7" w:rsidRPr="00CE2AA7" w:rsidRDefault="00DC06CE">
      <w:pPr>
        <w:pStyle w:val="TOC2"/>
        <w:rPr>
          <w:rFonts w:asciiTheme="minorHAnsi" w:eastAsiaTheme="minorEastAsia" w:hAnsiTheme="minorHAnsi" w:cstheme="minorBidi"/>
          <w:bCs w:val="0"/>
          <w:lang w:val="ru-RU" w:eastAsia="ru-RU"/>
        </w:rPr>
      </w:pPr>
      <w:hyperlink w:anchor="_Toc53478055" w:history="1">
        <w:r w:rsidR="00CE2AA7" w:rsidRPr="00CE2AA7">
          <w:rPr>
            <w:rStyle w:val="Hyperlink"/>
            <w:rFonts w:eastAsia="Times New Roman"/>
            <w:lang w:eastAsia="ru-RU"/>
          </w:rPr>
          <w:t>4.</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Kapitalın idarə olunması</w:t>
        </w:r>
        <w:r w:rsidR="00CE2AA7" w:rsidRPr="00CE2AA7">
          <w:rPr>
            <w:webHidden/>
          </w:rPr>
          <w:tab/>
        </w:r>
        <w:r w:rsidR="00CE2AA7" w:rsidRPr="00CE2AA7">
          <w:rPr>
            <w:webHidden/>
          </w:rPr>
          <w:fldChar w:fldCharType="begin"/>
        </w:r>
        <w:r w:rsidR="00CE2AA7" w:rsidRPr="00CE2AA7">
          <w:rPr>
            <w:webHidden/>
          </w:rPr>
          <w:instrText xml:space="preserve"> PAGEREF _Toc53478055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22D8F843" w14:textId="2F7DF270" w:rsidR="00CE2AA7" w:rsidRPr="00CE2AA7" w:rsidRDefault="00DC06CE">
      <w:pPr>
        <w:pStyle w:val="TOC2"/>
        <w:rPr>
          <w:rFonts w:asciiTheme="minorHAnsi" w:eastAsiaTheme="minorEastAsia" w:hAnsiTheme="minorHAnsi" w:cstheme="minorBidi"/>
          <w:bCs w:val="0"/>
          <w:lang w:val="ru-RU" w:eastAsia="ru-RU"/>
        </w:rPr>
      </w:pPr>
      <w:hyperlink w:anchor="_Toc53478056" w:history="1">
        <w:r w:rsidR="00CE2AA7" w:rsidRPr="00CE2AA7">
          <w:rPr>
            <w:rStyle w:val="Hyperlink"/>
            <w:rFonts w:eastAsia="Times New Roman"/>
            <w:lang w:eastAsia="ru-RU"/>
          </w:rPr>
          <w:t>5.</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 prosesi</w:t>
        </w:r>
        <w:r w:rsidR="00CE2AA7" w:rsidRPr="00CE2AA7">
          <w:rPr>
            <w:webHidden/>
          </w:rPr>
          <w:tab/>
        </w:r>
        <w:r w:rsidR="00CE2AA7" w:rsidRPr="00CE2AA7">
          <w:rPr>
            <w:webHidden/>
          </w:rPr>
          <w:fldChar w:fldCharType="begin"/>
        </w:r>
        <w:r w:rsidR="00CE2AA7" w:rsidRPr="00CE2AA7">
          <w:rPr>
            <w:webHidden/>
          </w:rPr>
          <w:instrText xml:space="preserve"> PAGEREF _Toc53478056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16DE55C4" w14:textId="1CB3CB68" w:rsidR="005E6E8C" w:rsidRPr="00CE2AA7" w:rsidRDefault="003A6CD3" w:rsidP="008624DD">
      <w:pPr>
        <w:pStyle w:val="TOC1"/>
        <w:rPr>
          <w:rFonts w:ascii="Palatino Linotype" w:eastAsia="Times New Roman" w:hAnsi="Palatino Linotype"/>
          <w:b w:val="0"/>
          <w:spacing w:val="5"/>
          <w:kern w:val="28"/>
        </w:rPr>
      </w:pPr>
      <w:r w:rsidRPr="00CE2AA7">
        <w:rPr>
          <w:rFonts w:ascii="Palatino Linotype" w:hAnsi="Palatino Linotype"/>
          <w:b w:val="0"/>
        </w:rPr>
        <w:fldChar w:fldCharType="end"/>
      </w:r>
      <w:r w:rsidR="005E6E8C" w:rsidRPr="00CE2AA7">
        <w:rPr>
          <w:rFonts w:ascii="Palatino Linotype" w:hAnsi="Palatino Linotype"/>
          <w:b w:val="0"/>
        </w:rPr>
        <w:br w:type="page"/>
      </w:r>
    </w:p>
    <w:p w14:paraId="357CE113" w14:textId="02C10D25" w:rsidR="005D1848" w:rsidRPr="00B928F2" w:rsidRDefault="002A7A5F" w:rsidP="00B928F2">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1" w:name="_Toc53478052"/>
      <w:bookmarkEnd w:id="0"/>
      <w:r w:rsidRPr="00B928F2">
        <w:rPr>
          <w:rFonts w:ascii="Palatino Linotype" w:eastAsia="Times New Roman" w:hAnsi="Palatino Linotype"/>
          <w:b/>
          <w:sz w:val="26"/>
          <w:szCs w:val="26"/>
          <w:lang w:eastAsia="ru-RU"/>
        </w:rPr>
        <w:lastRenderedPageBreak/>
        <w:t>Giriş</w:t>
      </w:r>
      <w:r w:rsidR="00CC72B0">
        <w:rPr>
          <w:rFonts w:ascii="Palatino Linotype" w:eastAsia="Times New Roman" w:hAnsi="Palatino Linotype"/>
          <w:b/>
          <w:sz w:val="26"/>
          <w:szCs w:val="26"/>
          <w:lang w:eastAsia="ru-RU"/>
        </w:rPr>
        <w:t xml:space="preserve"> </w:t>
      </w:r>
      <w:r w:rsidR="00CC72B0">
        <w:rPr>
          <w:rFonts w:ascii="Palatino Linotype" w:eastAsia="Times New Roman" w:hAnsi="Palatino Linotype"/>
          <w:b/>
          <w:sz w:val="26"/>
          <w:szCs w:val="26"/>
          <w:lang w:val="az-Latn-AZ" w:eastAsia="ru-RU"/>
        </w:rPr>
        <w:t>və məqsəd</w:t>
      </w:r>
      <w:bookmarkEnd w:id="1"/>
    </w:p>
    <w:p w14:paraId="56824965" w14:textId="77777777"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"Access Bank" QSC-nin (bundan sonra "Bank" adlanacaq) Risklərin İdarə Edilməsi Siyasəti "Banklar haqqında" Qanuna, Azərbaycan Respublikası Maliyyə Bazarlarına Nəzarət Palatasının "Risklərin İdarə Edilməsi Qaydaları"na, Azərbaycan Respublikası Mərkəzi Bankının Əsasnaməsinə və Maliyyə Bazarlarına Nəzarət Palatasının normativ-hüquqi aktlarına, Bazel Komitəsinin təlimatlarına, Bankın Nizamnaməsi və Risklərin İdarə Edilməsi Strategiyasına uyğun hazırlanmışdır.</w:t>
      </w:r>
    </w:p>
    <w:p w14:paraId="31C6CED8" w14:textId="7485A6F8"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 xml:space="preserve">Bu siyasətin məqsədi Bankın risklərin idarə edilməsi strukturunu və əsas proseslərini müəyyənləşdirməkdir. Bankın xüsusiyyətlərinə, miqyasına və əməliyyat mövqeyinə uyğun gələn və əlavə qaydaların hazırlanması üçün bir çərçivə rolunu oynayan risklərin idarə edilməsi sisteminin təşkili və fəaliyyətinin əsas prinsiplərini təqdim edir. Əməliyyat Risklərinin İdarə olunması Siyasəti, Faiz Dərəcəsi və Likvidlik Riskləri Siyasəti, Risklərə Davamlılıq Siyasəti, Kredit Riski Siyasəti, Xarici Valyuta Kontragenti ilə əlaqəli Risklərin İdarə Edilməsi Siyasəti, AML Siyasəti, Kapitalın İdarəolunması Siyasəti, İnformasiya Təhlükəsizliyi Siyasəti və Biznesin Davamlılığı Siyasəti daxil olmaqla, daha ətraflı məlumat təmin edən əlavə siyasət və prosedurlarla tamamlanır. Bank bu siyasəti ildə bir dəfə nəzərdən keçirir və zəruri hallarda mövcud siyasətə müvafiq dəyişikliklər edilir.  </w:t>
      </w:r>
    </w:p>
    <w:bookmarkStart w:id="2" w:name="_Toc53478053"/>
    <w:p w14:paraId="5C754C8C" w14:textId="2CE670C9" w:rsidR="005D1848" w:rsidRPr="00897D7D" w:rsidRDefault="00495632" w:rsidP="0078767F">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80768" behindDoc="0" locked="0" layoutInCell="1" allowOverlap="1" wp14:anchorId="059F3642" wp14:editId="5510C271">
                <wp:simplePos x="0" y="0"/>
                <wp:positionH relativeFrom="margin">
                  <wp:align>left</wp:align>
                </wp:positionH>
                <wp:positionV relativeFrom="paragraph">
                  <wp:posOffset>103505</wp:posOffset>
                </wp:positionV>
                <wp:extent cx="72000" cy="4032000"/>
                <wp:effectExtent l="1270" t="303530" r="24765" b="24765"/>
                <wp:wrapNone/>
                <wp:docPr id="6"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51958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05C79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0;margin-top:8.15pt;width:5.65pt;height:317.5pt;rotation:90;flip:x 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" adj="112230" strokecolor="#5b9bd5" strokeweight=".5pt">
                <w10:wrap anchorx="margin"/>
              </v:shape>
            </w:pict>
          </mc:Fallback>
        </mc:AlternateContent>
      </w:r>
      <w:r w:rsidR="0078767F" w:rsidRPr="0078767F">
        <w:rPr>
          <w:rFonts w:ascii="Palatino Linotype" w:eastAsia="Times New Roman" w:hAnsi="Palatino Linotype"/>
          <w:b/>
          <w:sz w:val="26"/>
          <w:szCs w:val="26"/>
          <w:lang w:eastAsia="ru-RU"/>
        </w:rPr>
        <w:t>Risklərin idarə edilməsinin təşkilati strukturu</w:t>
      </w:r>
      <w:bookmarkEnd w:id="2"/>
    </w:p>
    <w:p w14:paraId="6722E5E5" w14:textId="703F8D9F" w:rsidR="00A66101" w:rsidRDefault="00A66101"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5408" behindDoc="0" locked="0" layoutInCell="1" allowOverlap="1" wp14:anchorId="6ACDB04B" wp14:editId="0572458F">
                <wp:simplePos x="0" y="0"/>
                <wp:positionH relativeFrom="margin">
                  <wp:align>left</wp:align>
                </wp:positionH>
                <wp:positionV relativeFrom="paragraph">
                  <wp:posOffset>231333</wp:posOffset>
                </wp:positionV>
                <wp:extent cx="72000" cy="4032000"/>
                <wp:effectExtent l="1270" t="0" r="24765" b="272415"/>
                <wp:wrapNone/>
                <wp:docPr id="25"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331894"/>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3A3A5FF" id="Elbow Connector 24" o:spid="_x0000_s1026" type="#_x0000_t34" style="position:absolute;margin-left:0;margin-top:18.2pt;width:5.65pt;height:317.5pt;rotation:90;flip:x 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" adj="-71689" strokecolor="#5b9bd5" strokeweight=".5pt">
                <w10:wrap anchorx="margin"/>
              </v:shape>
            </w:pict>
          </mc:Fallback>
        </mc:AlternateContent>
      </w:r>
      <w:r w:rsidR="0008295F" w:rsidRPr="0008295F">
        <w:rPr>
          <w:rFonts w:ascii="Palatino Linotype" w:hAnsi="Palatino Linotype" w:cs="Arial"/>
          <w:color w:val="000000" w:themeColor="text1"/>
          <w:szCs w:val="20"/>
          <w:lang w:val="en-GB"/>
        </w:rPr>
        <w:t>Bankda risklərin idarə edilməsinin təşkili aşağıda göstərilmiş iyerarxik və funksional çərçivədə qurulmuşdur:</w:t>
      </w:r>
    </w:p>
    <w:p w14:paraId="108F40AD" w14:textId="72F3A511" w:rsidR="0078767F" w:rsidRDefault="000A3B38"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9504" behindDoc="0" locked="0" layoutInCell="1" allowOverlap="1" wp14:anchorId="57A003F0" wp14:editId="018A2BDF">
                <wp:simplePos x="0" y="0"/>
                <wp:positionH relativeFrom="column">
                  <wp:posOffset>5126355</wp:posOffset>
                </wp:positionH>
                <wp:positionV relativeFrom="paragraph">
                  <wp:posOffset>678815</wp:posOffset>
                </wp:positionV>
                <wp:extent cx="675640" cy="622300"/>
                <wp:effectExtent l="0" t="68580" r="17780" b="17780"/>
                <wp:wrapNone/>
                <wp:docPr id="53" name="Elbow Connector 52"/>
                <wp:cNvGraphicFramePr/>
                <a:graphic xmlns:a="http://schemas.openxmlformats.org/drawingml/2006/main">
                  <a:graphicData uri="http://schemas.microsoft.com/office/word/2010/wordprocessingShape">
                    <wps:wsp>
                      <wps:cNvCnPr/>
                      <wps:spPr>
                        <a:xfrm rot="16200000" flipV="1">
                          <a:off x="0" y="0"/>
                          <a:ext cx="675640" cy="622300"/>
                        </a:xfrm>
                        <a:prstGeom prst="bentConnector2">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7522EF4" id="_x0000_t33" coordsize="21600,21600" o:spt="33" o:oned="t" path="m,l21600,r,21600e" filled="f">
                <v:stroke joinstyle="miter"/>
                <v:path arrowok="t" fillok="f" o:connecttype="none"/>
                <o:lock v:ext="edit" shapetype="t"/>
              </v:shapetype>
              <v:shape id="Elbow Connector 52" o:spid="_x0000_s1026" type="#_x0000_t33" style="position:absolute;margin-left:403.65pt;margin-top:53.45pt;width:53.2pt;height:49pt;rotation:9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" strokecolor="#5b9bd5" strokeweight=".5pt">
                <v:stroke endarrow="block"/>
              </v:shape>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0288" behindDoc="0" locked="0" layoutInCell="1" allowOverlap="1" wp14:anchorId="08A708CB" wp14:editId="44EC02BE">
                <wp:simplePos x="0" y="0"/>
                <wp:positionH relativeFrom="column">
                  <wp:posOffset>1477645</wp:posOffset>
                </wp:positionH>
                <wp:positionV relativeFrom="paragraph">
                  <wp:posOffset>368935</wp:posOffset>
                </wp:positionV>
                <wp:extent cx="1223645" cy="539750"/>
                <wp:effectExtent l="0" t="0" r="14605" b="12700"/>
                <wp:wrapNone/>
                <wp:docPr id="1" name="Rectangle 2"/>
                <wp:cNvGraphicFramePr/>
                <a:graphic xmlns:a="http://schemas.openxmlformats.org/drawingml/2006/main">
                  <a:graphicData uri="http://schemas.microsoft.com/office/word/2010/wordprocessingShape">
                    <wps:wsp>
                      <wps:cNvSpPr/>
                      <wps:spPr>
                        <a:xfrm>
                          <a:off x="0" y="0"/>
                          <a:ext cx="122364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08CB" id="Rectangle 2" o:spid="_x0000_s1026" style="position:absolute;left:0;text-align:left;margin-left:116.35pt;margin-top:29.05pt;width:96.3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" fillcolor="#5b9bd5" strokecolor="#41719c" strokeweight="1pt">
                <v:textbo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59264" behindDoc="0" locked="0" layoutInCell="1" allowOverlap="1" wp14:anchorId="66D1A80E" wp14:editId="122C34A3">
                <wp:simplePos x="0" y="0"/>
                <wp:positionH relativeFrom="column">
                  <wp:posOffset>3949065</wp:posOffset>
                </wp:positionH>
                <wp:positionV relativeFrom="paragraph">
                  <wp:posOffset>360680</wp:posOffset>
                </wp:positionV>
                <wp:extent cx="1214755" cy="539750"/>
                <wp:effectExtent l="0" t="0" r="23495" b="12700"/>
                <wp:wrapNone/>
                <wp:docPr id="2" name="Rectangle 1"/>
                <wp:cNvGraphicFramePr/>
                <a:graphic xmlns:a="http://schemas.openxmlformats.org/drawingml/2006/main">
                  <a:graphicData uri="http://schemas.microsoft.com/office/word/2010/wordprocessingShape">
                    <wps:wsp>
                      <wps:cNvSpPr/>
                      <wps:spPr>
                        <a:xfrm>
                          <a:off x="0" y="0"/>
                          <a:ext cx="12147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1A80E" id="Rectangle 1" o:spid="_x0000_s1027" style="position:absolute;left:0;text-align:left;margin-left:310.95pt;margin-top:28.4pt;width:95.65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" fillcolor="#5b9bd5" strokecolor="#41719c" strokeweight="1pt">
                <v:textbo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3360" behindDoc="0" locked="0" layoutInCell="1" allowOverlap="1" wp14:anchorId="399AAF2E" wp14:editId="733D4FD3">
                <wp:simplePos x="0" y="0"/>
                <wp:positionH relativeFrom="column">
                  <wp:posOffset>5191760</wp:posOffset>
                </wp:positionH>
                <wp:positionV relativeFrom="paragraph">
                  <wp:posOffset>1272540</wp:posOffset>
                </wp:positionV>
                <wp:extent cx="1115695" cy="480060"/>
                <wp:effectExtent l="0" t="0" r="27305" b="15240"/>
                <wp:wrapNone/>
                <wp:docPr id="18" name="Rectangle 17"/>
                <wp:cNvGraphicFramePr/>
                <a:graphic xmlns:a="http://schemas.openxmlformats.org/drawingml/2006/main">
                  <a:graphicData uri="http://schemas.microsoft.com/office/word/2010/wordprocessingShape">
                    <wps:wsp>
                      <wps:cNvSpPr/>
                      <wps:spPr>
                        <a:xfrm>
                          <a:off x="0" y="0"/>
                          <a:ext cx="1115695"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AAF2E" id="Rectangle 17" o:spid="_x0000_s1028" style="position:absolute;left:0;text-align:left;margin-left:408.8pt;margin-top:100.2pt;width:87.85pt;height:3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" fillcolor="#5b9bd5" strokecolor="#41719c" strokeweight="1pt">
                <v:textbo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v:textbox>
              </v:rect>
            </w:pict>
          </mc:Fallback>
        </mc:AlternateContent>
      </w:r>
    </w:p>
    <w:p w14:paraId="6AA221F3" w14:textId="4D4F824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6A7C5018" w14:textId="66BC6E9C" w:rsidR="0078767F" w:rsidRDefault="00A66101" w:rsidP="00B928F2">
      <w:pPr>
        <w:pStyle w:val="Text"/>
        <w:spacing w:before="120" w:line="240" w:lineRule="auto"/>
        <w:ind w:left="-202"/>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70528" behindDoc="0" locked="0" layoutInCell="1" allowOverlap="1" wp14:anchorId="68CB4DA4" wp14:editId="45F0D0D5">
                <wp:simplePos x="0" y="0"/>
                <wp:positionH relativeFrom="column">
                  <wp:posOffset>2705100</wp:posOffset>
                </wp:positionH>
                <wp:positionV relativeFrom="paragraph">
                  <wp:posOffset>118441</wp:posOffset>
                </wp:positionV>
                <wp:extent cx="1259840" cy="1905"/>
                <wp:effectExtent l="0" t="76200" r="16510" b="93345"/>
                <wp:wrapNone/>
                <wp:docPr id="55" name="Straight Arrow Connector 54"/>
                <wp:cNvGraphicFramePr/>
                <a:graphic xmlns:a="http://schemas.openxmlformats.org/drawingml/2006/main">
                  <a:graphicData uri="http://schemas.microsoft.com/office/word/2010/wordprocessingShape">
                    <wps:wsp>
                      <wps:cNvCnPr/>
                      <wps:spPr>
                        <a:xfrm flipV="1">
                          <a:off x="0" y="0"/>
                          <a:ext cx="1259840" cy="19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w14:anchorId="58B9184B" id="_x0000_t32" coordsize="21600,21600" o:spt="32" o:oned="t" path="m,l21600,21600e" filled="f">
                <v:path arrowok="t" fillok="f" o:connecttype="none"/>
                <o:lock v:ext="edit" shapetype="t"/>
              </v:shapetype>
              <v:shape id="Straight Arrow Connector 54" o:spid="_x0000_s1026" type="#_x0000_t32" style="position:absolute;margin-left:213pt;margin-top:9.35pt;width:99.2pt;height:.15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" strokecolor="#5b9bd5" strokeweight=".5pt">
                <v:stroke endarrow="block" joinstyle="miter"/>
              </v:shape>
            </w:pict>
          </mc:Fallback>
        </mc:AlternateContent>
      </w:r>
      <w:r w:rsidR="0008295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7456" behindDoc="0" locked="0" layoutInCell="1" allowOverlap="1" wp14:anchorId="2603D0B8" wp14:editId="7DBF4FE6">
                <wp:simplePos x="0" y="0"/>
                <wp:positionH relativeFrom="column">
                  <wp:posOffset>2063750</wp:posOffset>
                </wp:positionH>
                <wp:positionV relativeFrom="paragraph">
                  <wp:posOffset>105410</wp:posOffset>
                </wp:positionV>
                <wp:extent cx="0" cy="396000"/>
                <wp:effectExtent l="0" t="0" r="19050" b="23495"/>
                <wp:wrapNone/>
                <wp:docPr id="31" name="Straight Connector 30"/>
                <wp:cNvGraphicFramePr/>
                <a:graphic xmlns:a="http://schemas.openxmlformats.org/drawingml/2006/main">
                  <a:graphicData uri="http://schemas.microsoft.com/office/word/2010/wordprocessingShape">
                    <wps:wsp>
                      <wps:cNvCnPr/>
                      <wps:spPr>
                        <a:xfrm flipH="1">
                          <a:off x="0" y="0"/>
                          <a:ext cx="0" cy="396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F5670"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8.3pt" to="16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" strokecolor="#5b9bd5" strokeweight=".5pt">
                <v:stroke joinstyle="miter"/>
              </v:line>
            </w:pict>
          </mc:Fallback>
        </mc:AlternateContent>
      </w:r>
    </w:p>
    <w:p w14:paraId="2710A4DD" w14:textId="2A7BDB1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422167B2" w14:textId="764BC977" w:rsidR="0078767F" w:rsidRDefault="00461C6D"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2576" behindDoc="0" locked="0" layoutInCell="1" allowOverlap="1" wp14:anchorId="129F34DD" wp14:editId="246BB88B">
                <wp:simplePos x="0" y="0"/>
                <wp:positionH relativeFrom="margin">
                  <wp:posOffset>-566420</wp:posOffset>
                </wp:positionH>
                <wp:positionV relativeFrom="paragraph">
                  <wp:posOffset>219237</wp:posOffset>
                </wp:positionV>
                <wp:extent cx="1202055" cy="539750"/>
                <wp:effectExtent l="0" t="0" r="17145" b="12700"/>
                <wp:wrapNone/>
                <wp:docPr id="16" name="Rectangle 15"/>
                <wp:cNvGraphicFramePr/>
                <a:graphic xmlns:a="http://schemas.openxmlformats.org/drawingml/2006/main">
                  <a:graphicData uri="http://schemas.microsoft.com/office/word/2010/wordprocessingShape">
                    <wps:wsp>
                      <wps:cNvSpPr/>
                      <wps:spPr>
                        <a:xfrm>
                          <a:off x="0" y="0"/>
                          <a:ext cx="12020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F34DD" id="Rectangle 15" o:spid="_x0000_s1029" style="position:absolute;left:0;text-align:left;margin-left:-44.6pt;margin-top:17.25pt;width:94.65pt;height: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" fillcolor="#5b9bd5" strokecolor="#41719c" strokeweight="1pt">
                <v:textbo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v:textbox>
                <w10:wrap anchorx="margin"/>
              </v:rect>
            </w:pict>
          </mc:Fallback>
        </mc:AlternateContent>
      </w:r>
      <w:r w:rsidR="005A453A"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4384" behindDoc="0" locked="0" layoutInCell="1" allowOverlap="1" wp14:anchorId="5E703CA9" wp14:editId="17E10C3E">
                <wp:simplePos x="0" y="0"/>
                <wp:positionH relativeFrom="column">
                  <wp:posOffset>3427730</wp:posOffset>
                </wp:positionH>
                <wp:positionV relativeFrom="paragraph">
                  <wp:posOffset>230667</wp:posOffset>
                </wp:positionV>
                <wp:extent cx="1285875" cy="539750"/>
                <wp:effectExtent l="0" t="0" r="28575" b="12700"/>
                <wp:wrapNone/>
                <wp:docPr id="19" name="Rectangle 18"/>
                <wp:cNvGraphicFramePr/>
                <a:graphic xmlns:a="http://schemas.openxmlformats.org/drawingml/2006/main">
                  <a:graphicData uri="http://schemas.microsoft.com/office/word/2010/wordprocessingShape">
                    <wps:wsp>
                      <wps:cNvSpPr/>
                      <wps:spPr>
                        <a:xfrm>
                          <a:off x="0" y="0"/>
                          <a:ext cx="128587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3CA9" id="Rectangle 18" o:spid="_x0000_s1030" style="position:absolute;left:0;text-align:left;margin-left:269.9pt;margin-top:18.15pt;width:101.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" fillcolor="#5b9bd5" strokecolor="#41719c" strokeweight="1pt">
                <v:textbo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v:textbox>
              </v:rect>
            </w:pict>
          </mc:Fallback>
        </mc:AlternateContent>
      </w:r>
      <w:r w:rsidR="0078767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1312" behindDoc="0" locked="0" layoutInCell="1" allowOverlap="1" wp14:anchorId="7286DCF9" wp14:editId="14F130A0">
                <wp:simplePos x="0" y="0"/>
                <wp:positionH relativeFrom="column">
                  <wp:posOffset>1471295</wp:posOffset>
                </wp:positionH>
                <wp:positionV relativeFrom="paragraph">
                  <wp:posOffset>224790</wp:posOffset>
                </wp:positionV>
                <wp:extent cx="1230630" cy="576000"/>
                <wp:effectExtent l="0" t="0" r="26670" b="14605"/>
                <wp:wrapNone/>
                <wp:docPr id="15" name="Rectangle 14"/>
                <wp:cNvGraphicFramePr/>
                <a:graphic xmlns:a="http://schemas.openxmlformats.org/drawingml/2006/main">
                  <a:graphicData uri="http://schemas.microsoft.com/office/word/2010/wordprocessingShape">
                    <wps:wsp>
                      <wps:cNvSpPr/>
                      <wps:spPr>
                        <a:xfrm>
                          <a:off x="0" y="0"/>
                          <a:ext cx="1230630" cy="5760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6DCF9" id="Rectangle 14" o:spid="_x0000_s1031" style="position:absolute;left:0;text-align:left;margin-left:115.85pt;margin-top:17.7pt;width:96.9pt;height:4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" fillcolor="#5b9bd5" strokecolor="#41719c" strokeweight="1pt">
                <v:textbo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v:textbox>
              </v:rect>
            </w:pict>
          </mc:Fallback>
        </mc:AlternateContent>
      </w:r>
    </w:p>
    <w:p w14:paraId="79F409D7" w14:textId="45A6D92D" w:rsidR="0078767F" w:rsidRDefault="00BC4F95"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6672" behindDoc="0" locked="0" layoutInCell="1" allowOverlap="1" wp14:anchorId="5A6A5514" wp14:editId="6E861115">
                <wp:simplePos x="0" y="0"/>
                <wp:positionH relativeFrom="column">
                  <wp:posOffset>650240</wp:posOffset>
                </wp:positionH>
                <wp:positionV relativeFrom="paragraph">
                  <wp:posOffset>241138</wp:posOffset>
                </wp:positionV>
                <wp:extent cx="827405" cy="0"/>
                <wp:effectExtent l="0" t="0" r="29845" b="19050"/>
                <wp:wrapNone/>
                <wp:docPr id="4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9B5A4"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9pt" to="11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" strokecolor="#5b9bd5" strokeweight=".5pt">
                <v:stroke joinstyle="miter"/>
              </v:line>
            </w:pict>
          </mc:Fallback>
        </mc:AlternateContent>
      </w:r>
      <w:r w:rsidR="005A453A" w:rsidRPr="00F91520">
        <w:rPr>
          <w:rFonts w:ascii="Palatino Linotype" w:hAnsi="Palatino Linotype"/>
          <w:noProof/>
          <w:szCs w:val="22"/>
          <w:lang w:val="en-US" w:eastAsia="en-US"/>
        </w:rPr>
        <mc:AlternateContent>
          <mc:Choice Requires="wps">
            <w:drawing>
              <wp:anchor distT="0" distB="0" distL="114300" distR="114300" simplePos="0" relativeHeight="251678720" behindDoc="0" locked="0" layoutInCell="1" allowOverlap="1" wp14:anchorId="5C703889" wp14:editId="257F65AD">
                <wp:simplePos x="0" y="0"/>
                <wp:positionH relativeFrom="column">
                  <wp:posOffset>2668270</wp:posOffset>
                </wp:positionH>
                <wp:positionV relativeFrom="paragraph">
                  <wp:posOffset>232248</wp:posOffset>
                </wp:positionV>
                <wp:extent cx="827405" cy="0"/>
                <wp:effectExtent l="0" t="0" r="29845" b="19050"/>
                <wp:wrapNone/>
                <wp:docPr id="2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09172" id="Straight Connector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8.3pt" to="275.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" strokecolor="#5b9bd5" strokeweight=".5pt">
                <v:stroke joinstyle="miter"/>
              </v:line>
            </w:pict>
          </mc:Fallback>
        </mc:AlternateContent>
      </w:r>
    </w:p>
    <w:p w14:paraId="1BAF2014" w14:textId="515EEFF0" w:rsidR="0078767F" w:rsidRPr="0078767F" w:rsidRDefault="00B26CCC" w:rsidP="0078767F">
      <w:pPr>
        <w:spacing w:before="120" w:after="12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8480" behindDoc="0" locked="0" layoutInCell="1" allowOverlap="1" wp14:anchorId="50B7AAE7" wp14:editId="147F6BC2">
                <wp:simplePos x="0" y="0"/>
                <wp:positionH relativeFrom="column">
                  <wp:posOffset>2085340</wp:posOffset>
                </wp:positionH>
                <wp:positionV relativeFrom="paragraph">
                  <wp:posOffset>262890</wp:posOffset>
                </wp:positionV>
                <wp:extent cx="0" cy="432000"/>
                <wp:effectExtent l="76200" t="0" r="57150" b="63500"/>
                <wp:wrapNone/>
                <wp:docPr id="47" name="Straight Arrow Connector 46"/>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55D97" id="Straight Arrow Connector 46" o:spid="_x0000_s1026" type="#_x0000_t32" style="position:absolute;margin-left:164.2pt;margin-top:20.7pt;width:0;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" strokecolor="#5b9bd5" strokeweight=".5pt">
                <v:stroke endarrow="block" joinstyle="miter"/>
              </v:shape>
            </w:pict>
          </mc:Fallback>
        </mc:AlternateContent>
      </w:r>
    </w:p>
    <w:p w14:paraId="5A124712" w14:textId="4F97B5B7" w:rsidR="0078767F" w:rsidRDefault="00615DFB">
      <w:pPr>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2336" behindDoc="0" locked="0" layoutInCell="1" allowOverlap="1" wp14:anchorId="14319601" wp14:editId="0A231DE0">
                <wp:simplePos x="0" y="0"/>
                <wp:positionH relativeFrom="column">
                  <wp:posOffset>1477645</wp:posOffset>
                </wp:positionH>
                <wp:positionV relativeFrom="paragraph">
                  <wp:posOffset>390052</wp:posOffset>
                </wp:positionV>
                <wp:extent cx="1295400" cy="480060"/>
                <wp:effectExtent l="0" t="0" r="19050" b="15240"/>
                <wp:wrapNone/>
                <wp:docPr id="17" name="Rectangle 16"/>
                <wp:cNvGraphicFramePr/>
                <a:graphic xmlns:a="http://schemas.openxmlformats.org/drawingml/2006/main">
                  <a:graphicData uri="http://schemas.microsoft.com/office/word/2010/wordprocessingShape">
                    <wps:wsp>
                      <wps:cNvSpPr/>
                      <wps:spPr>
                        <a:xfrm>
                          <a:off x="0" y="0"/>
                          <a:ext cx="1295400"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19601" id="Rectangle 16" o:spid="_x0000_s1032" style="position:absolute;margin-left:116.35pt;margin-top:30.7pt;width:10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" fillcolor="#5b9bd5" strokecolor="#41719c" strokeweight="1pt">
                <v:textbo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v:textbox>
              </v:rect>
            </w:pict>
          </mc:Fallback>
        </mc:AlternateContent>
      </w:r>
      <w:r w:rsidR="0078767F">
        <w:rPr>
          <w:rFonts w:ascii="Palatino Linotype" w:eastAsia="Times New Roman" w:hAnsi="Palatino Linotype"/>
          <w:b/>
          <w:sz w:val="26"/>
          <w:szCs w:val="26"/>
          <w:lang w:eastAsia="ru-RU"/>
        </w:rPr>
        <w:br w:type="page"/>
      </w:r>
    </w:p>
    <w:p w14:paraId="64164AE9" w14:textId="77777777"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lastRenderedPageBreak/>
        <w:t>Müşahidə Şurası Bankda risklərin idarə edilməsi funksiyasının təşkili və nəzarəti üzrə cavabdehdir. Bu səbəblə Risklərin İdarə Edilməsi Komitəsi (RMC) və Audit Komitəsi yaradıldı. Audit Komitəsi Daxili Audit Departamentinin işinə nəzarət edir və onun müstəqilliyini təmin edir.</w:t>
      </w:r>
    </w:p>
    <w:p w14:paraId="57260181" w14:textId="0CFEFF43"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t>Bank aşağıdakı tərkibdə olan İdarə Heyəti tərəfindən idarə olunur: Sə</w:t>
      </w:r>
      <w:r w:rsidR="0062111C" w:rsidRPr="006407E1">
        <w:rPr>
          <w:rFonts w:ascii="Palatino Linotype" w:hAnsi="Palatino Linotype" w:cs="Arial"/>
          <w:color w:val="000000" w:themeColor="text1"/>
          <w:szCs w:val="22"/>
          <w:lang w:val="en-GB"/>
        </w:rPr>
        <w:t>dr-</w:t>
      </w:r>
      <w:r w:rsidRPr="006407E1">
        <w:rPr>
          <w:rFonts w:ascii="Palatino Linotype" w:hAnsi="Palatino Linotype" w:cs="Arial"/>
          <w:color w:val="000000" w:themeColor="text1"/>
          <w:szCs w:val="22"/>
          <w:lang w:val="en-GB"/>
        </w:rPr>
        <w:t>Maliyyə, Əməliyyatlar, Komplayns və AML funksiyalarına cavabdehdir; Baş Biznes İnzibatçısı (sədrin birinci müavini</w:t>
      </w:r>
      <w:proofErr w:type="gramStart"/>
      <w:r w:rsidRPr="006407E1">
        <w:rPr>
          <w:rFonts w:ascii="Palatino Linotype" w:hAnsi="Palatino Linotype" w:cs="Arial"/>
          <w:color w:val="000000" w:themeColor="text1"/>
          <w:szCs w:val="22"/>
          <w:lang w:val="en-GB"/>
        </w:rPr>
        <w:t>)-</w:t>
      </w:r>
      <w:proofErr w:type="gramEnd"/>
      <w:r w:rsidRPr="006407E1">
        <w:rPr>
          <w:rFonts w:ascii="Palatino Linotype" w:hAnsi="Palatino Linotype" w:cs="Arial"/>
          <w:color w:val="000000" w:themeColor="text1"/>
          <w:szCs w:val="22"/>
          <w:lang w:val="en-GB"/>
        </w:rPr>
        <w:t xml:space="preserve"> bütün biznes xətləri üzrə biznesin inkişafına cavabdehdir; Baş Risk İnzibatçısı (sədr müavini)- Risklərin İdarə Edilməsi Departamenti, Əməliyyatlara Nəzarət Departamenti və Anderraytinq Departamentinin fəaliyyətinə cavabdehdir. </w:t>
      </w:r>
    </w:p>
    <w:p w14:paraId="18EAE7E2" w14:textId="77777777" w:rsidR="004A7F7D" w:rsidRPr="006407E1" w:rsidRDefault="004A7F7D" w:rsidP="007E503D">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Müşahidə Şurası</w:t>
      </w:r>
    </w:p>
    <w:p w14:paraId="3ABD10F8"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iş strategiyasını müəyyənləşdirir;</w:t>
      </w:r>
    </w:p>
    <w:p w14:paraId="0240DCB4"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Bankda onun risk profilinə uyğun olaraq rasional risklərin idarə edilməsi sisteminin qurulmasına cavabdehdir;</w:t>
      </w:r>
    </w:p>
    <w:p w14:paraId="0D5F9A5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daxili qaydalarını və təşkilati strukturunu təsdiq edir;</w:t>
      </w:r>
    </w:p>
    <w:p w14:paraId="27B1CBBD"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 risklərin idarə edilməsi üzrə işinə nəzarət edir, Baş Risk İnzibatçısından və/və ya Risklərin İdarə Edilməsi Departamentindən birbaşa hesabatlar alır;</w:t>
      </w:r>
    </w:p>
    <w:p w14:paraId="6AE1D5F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Heyətinin/Risklərin İdarə Edilməsi Komitəsinin Bankın risklərin idarə edilməsi praktikaları ilə bağlı təkliflərinə dair qərar qəbul edir;</w:t>
      </w:r>
    </w:p>
    <w:p w14:paraId="74DB6449"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limitlərini və risk iştahı bəyannaməsini təsdiq edir;</w:t>
      </w:r>
    </w:p>
    <w:p w14:paraId="1FA33DD5"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sisteminin səmərəliliyini ildə ən azı bir dəfə qiymətləndirir;</w:t>
      </w:r>
    </w:p>
    <w:p w14:paraId="5487CADA"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Biznesin Davamlılığı Planını təsdiq edir;</w:t>
      </w:r>
    </w:p>
    <w:p w14:paraId="787DE90E" w14:textId="68720F05"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nizamnaməsi ilə müəyyən edilmiş hüdudlar daxilində rəhbərliyin risk alınmasına dair qərar vermə səlahiyyəti üzrə məhdudiyyətləri müəyyə</w:t>
      </w:r>
      <w:r w:rsidR="006407E1" w:rsidRPr="006407E1">
        <w:rPr>
          <w:rFonts w:ascii="Palatino Linotype" w:hAnsi="Palatino Linotype"/>
          <w:color w:val="000000" w:themeColor="text1"/>
          <w:sz w:val="22"/>
          <w:szCs w:val="22"/>
          <w:lang w:val="az-Latn-AZ"/>
        </w:rPr>
        <w:t>n edir.</w:t>
      </w:r>
    </w:p>
    <w:p w14:paraId="1162B274" w14:textId="77777777" w:rsidR="004A7F7D" w:rsidRPr="006407E1" w:rsidRDefault="004A7F7D" w:rsidP="006407E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 xml:space="preserve"> Risklərin İdarə Edilməsi Komitəsi </w:t>
      </w:r>
    </w:p>
    <w:p w14:paraId="1264C311"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qaydalarını və məhdudiyyətlərini nəzərdən keçirir və təsdiq üçün Müşahidə Şurasına təqdim edir;</w:t>
      </w:r>
    </w:p>
    <w:p w14:paraId="3E9C1C1F"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iştahı bəyannaməsini, risk limitlərini nəzərdən keçirir və təsdiq üçün Müşahidə Şurasına təqdim edir;</w:t>
      </w:r>
    </w:p>
    <w:p w14:paraId="05EFACE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risklərini aydınlaşdırmaq və qiymətləndirmək üçün müvafiq metod və vasitələri müəyyənləşdirir və həmin metodların həyata keçirilmə tezliyini müəyyən edir;</w:t>
      </w:r>
    </w:p>
    <w:p w14:paraId="56C8D303"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məruz qaldığı risklər və Bankda risklərin idarə edilməsi sistemlərinin səmərəliliyi barədə Müşahidə Şurasına hesabat verir;</w:t>
      </w:r>
    </w:p>
    <w:p w14:paraId="715403A9"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Qəbul edilmiş risklərin Risklərin İdarə Edilməsi Strategiyasına uyğunluğunu yoxlayır/nəzarət edir;</w:t>
      </w:r>
    </w:p>
    <w:p w14:paraId="3F1D67FA"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Müşahidə Şurasına Bankda risklərin idarə edilməsi sisteminin təkmilləşdirilməsi ilə bağlı təkliflər hazırlayır;</w:t>
      </w:r>
    </w:p>
    <w:p w14:paraId="662AA5C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Risklərin idarə edilməsi Departamentinin işini və risklərin idarə edilməsi sisteminin səmərəliliyini qiymətləndirir; Rəhbərliyə və Müşahidə Şurasına nəticələr barədə məlumat verir; </w:t>
      </w:r>
    </w:p>
    <w:p w14:paraId="0D26B9D5"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Təklif olunan məhsulun/xidmətlərin Bankın strategiyasına və biznes modelinə uyğunluğunu yoxlayır, qiymət və gəlirlilik nəzərə alınmaqla həmin məhsullarla bağlı riskləri dəyərləndirir;  </w:t>
      </w:r>
    </w:p>
    <w:p w14:paraId="21B3E17E"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 xml:space="preserve">Müşahidə Şurasına risklərin idarə edilməsi funksiyalarını yerinə yetirən struktur bölmə və komitələrin vəzifə öhdəlikləri ilə bağlı təkliflər verir; </w:t>
      </w:r>
    </w:p>
    <w:p w14:paraId="0CDE72B2" w14:textId="2C12CB94"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 ilə bağlı hesabatlara nəzarət edir, limitlərə dair pozuntular barədə Müşahidə</w:t>
      </w:r>
      <w:r w:rsidR="0032351E" w:rsidRPr="00BE0B61">
        <w:rPr>
          <w:rFonts w:ascii="Palatino Linotype" w:hAnsi="Palatino Linotype"/>
          <w:color w:val="000000" w:themeColor="text1"/>
          <w:sz w:val="22"/>
          <w:szCs w:val="22"/>
          <w:lang w:val="az-Latn-AZ"/>
        </w:rPr>
        <w:t xml:space="preserve"> </w:t>
      </w:r>
      <w:r w:rsidRPr="00BE0B61">
        <w:rPr>
          <w:rFonts w:ascii="Palatino Linotype" w:hAnsi="Palatino Linotype"/>
          <w:color w:val="000000" w:themeColor="text1"/>
          <w:sz w:val="22"/>
          <w:szCs w:val="22"/>
          <w:lang w:val="az-Latn-AZ"/>
        </w:rPr>
        <w:t>Şurasına məlumat verir, onların bazar şərtlərinə uyğun olaraq aradan qaldırılması üçün təkliflər verir;</w:t>
      </w:r>
    </w:p>
    <w:p w14:paraId="4CE2DAEC"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ilə birlikdə Biznes Davamlılığı Planını nəzərdən keçirir və təsdiq üçün Müşahidə Şurasına təqdim edir;</w:t>
      </w:r>
    </w:p>
    <w:p w14:paraId="35F57BC8"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mədəniyyətinin mövcud vəziyyətini qiymətləndirir və gücləndirilməsi üçün tədbirlər görür;</w:t>
      </w:r>
    </w:p>
    <w:p w14:paraId="259A7EA6"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Ən azı iki ayda bir dəfə iclaslar keçirir və onların nəticələri barədə Bankın Müşahidə Şurasına hesabat verir;</w:t>
      </w:r>
    </w:p>
    <w:p w14:paraId="2D935C2C" w14:textId="52F8EAF3"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Baş Risk İnzibatçısı tərəfindən təqdim olunan aylıq hesabatları nəzərdə</w:t>
      </w:r>
      <w:r w:rsidR="006407E1" w:rsidRPr="00BE0B61">
        <w:rPr>
          <w:rFonts w:ascii="Palatino Linotype" w:hAnsi="Palatino Linotype"/>
          <w:color w:val="000000" w:themeColor="text1"/>
          <w:sz w:val="22"/>
          <w:szCs w:val="22"/>
          <w:lang w:val="az-Latn-AZ"/>
        </w:rPr>
        <w:t>n keçirir.</w:t>
      </w:r>
    </w:p>
    <w:p w14:paraId="7A82D059"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İdarə Heyəti </w:t>
      </w:r>
    </w:p>
    <w:p w14:paraId="077FEF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Strategiyasının və </w:t>
      </w:r>
      <w:r w:rsidRPr="00BE0B61">
        <w:rPr>
          <w:rFonts w:ascii="Palatino Linotype" w:hAnsi="Palatino Linotype"/>
          <w:sz w:val="22"/>
          <w:szCs w:val="22"/>
          <w:lang w:val="az-Latn-AZ"/>
        </w:rPr>
        <w:t xml:space="preserve">Risklərin İdarə Edilməsi </w:t>
      </w:r>
      <w:r w:rsidRPr="00BE0B61">
        <w:rPr>
          <w:rFonts w:ascii="Palatino Linotype" w:hAnsi="Palatino Linotype"/>
          <w:color w:val="000000" w:themeColor="text1"/>
          <w:sz w:val="22"/>
          <w:szCs w:val="22"/>
          <w:lang w:val="az-Latn-AZ"/>
        </w:rPr>
        <w:t>Siyasətinin icrasını təmin edir;</w:t>
      </w:r>
    </w:p>
    <w:p w14:paraId="5226173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Bankda risklərin idarə edilməsi prosesini təşkil edir;</w:t>
      </w:r>
    </w:p>
    <w:p w14:paraId="1A55B189"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Məruz qalınmış riskləri təhlil edir və aşkar edilmiş çatışmazlıqların aradan qaldırılması üçün tədbirlər görür;</w:t>
      </w:r>
    </w:p>
    <w:p w14:paraId="6488A7B7"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yeni məhsullarının tətbiqinə dair qərar verir;</w:t>
      </w:r>
    </w:p>
    <w:p w14:paraId="6996F43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Şurasına və Risklərin İdarə Edilməsi Komitəsinə risklər və onların idarə edilməsi barədə hesabatlar təqdim edir;</w:t>
      </w:r>
    </w:p>
    <w:p w14:paraId="5F24C36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risklərini adekvat idarə etmək məqsəddilə risklərin idarə edilməsi funksiyası üçün uyğun mühit yaradır;</w:t>
      </w:r>
    </w:p>
    <w:p w14:paraId="2069B1F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 ilə birlikdə Biznesin Davamlılığı Planını nəzərdən keçirir və Müşahidə Şurasına təqdim edir;</w:t>
      </w:r>
    </w:p>
    <w:p w14:paraId="11DE3A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və müdaxilə edilməməsi üçün Bankın digər struktur bölmələrinin əməkdaşlığını və dəstəyini təmin edir;</w:t>
      </w:r>
    </w:p>
    <w:p w14:paraId="15682009" w14:textId="19516F4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biznes fəaliyyətini risklərin idarə edilməsi strategiyasına, bu siyasətə və risklərin idarə edilməsinə dair prudensial tələblərə uyğun hə</w:t>
      </w:r>
      <w:r w:rsidR="006407E1" w:rsidRPr="00BE0B61">
        <w:rPr>
          <w:rFonts w:ascii="Palatino Linotype" w:hAnsi="Palatino Linotype"/>
          <w:color w:val="000000" w:themeColor="text1"/>
          <w:sz w:val="22"/>
          <w:szCs w:val="22"/>
          <w:lang w:val="az-Latn-AZ"/>
        </w:rPr>
        <w:t>yata keçirir.</w:t>
      </w:r>
    </w:p>
    <w:p w14:paraId="56A1C745"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Baş Risk İnzibatçısı </w:t>
      </w:r>
    </w:p>
    <w:p w14:paraId="17667F4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rəyini nəzərə alaraq risklərin idarə edilməsi strategiyası və siyasətini hazırlayır və Risklərin İdarə Edilməsi Komitəsinə təqdim edir;</w:t>
      </w:r>
    </w:p>
    <w:p w14:paraId="522D9F2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və Bankın struktur bölmələrinin risklərin idarə edilməsi ilə bağlı fəaliyyətini koordinasiya edir;</w:t>
      </w:r>
    </w:p>
    <w:p w14:paraId="3B3EBB1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limitləri, habelə Bankın risk profili üzrə monitorinqin nəticələrinə dair aylıq hesabatlar hazırlayır. Risk iştahı göstəricilərində hər hansı yayınma olduqda dərhal səbəbləri ilə birlikdə Risklərin İdarə Edilməsi Komitəsinə məlumat verir;</w:t>
      </w:r>
    </w:p>
    <w:p w14:paraId="709D0041"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fəaliyyəti ilə bağlı risklərin növləri və həcmini əks etdirən dövri hesabatların etibarlı, şəffaf, hərtərəfli və vaxtlı-vaxtında hazırlanmasını təmin edir;</w:t>
      </w:r>
    </w:p>
    <w:p w14:paraId="521FAAB5"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və Müşahidə Şurasına risklərin idarə edilməsi sisteminin təkmilləşdirilməsi ilə bağlı təkliflər verir;</w:t>
      </w:r>
    </w:p>
    <w:p w14:paraId="23E4CD9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risklərə məruz qalmasının risklərə davamlılıq qabiliyyətinə, risklərin idarə edilməsi strategiyasına və risklərin idarə edilməsinə dair prudensial tələblərə uyğun olmasını təmin edir;</w:t>
      </w:r>
    </w:p>
    <w:p w14:paraId="1BAF68D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funksiyalarını yerinə yetirən struktur bölmələrin işçilərinin bilik və bacarıqlarının artırılması üçün tədbirlər görür;</w:t>
      </w:r>
    </w:p>
    <w:p w14:paraId="335654F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strategiyasının nəzərdən keçirilməsi prosesində, habelə risklərin idarə edilməsi ilə bağlı məsələləri müzakirə etmək üçün Müşahidə Şurasının iclaslarında iştirak edir;</w:t>
      </w:r>
    </w:p>
    <w:p w14:paraId="1206D63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üzləşdiyi risklərə dair mütəmadi hesabatların hazırlanmasını təmin edir;</w:t>
      </w:r>
    </w:p>
    <w:p w14:paraId="2B55865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Departamentinin işçilərinin bilik və bacarıqlarının artırılması üçün tədbirlər görür; </w:t>
      </w:r>
    </w:p>
    <w:p w14:paraId="0B0FFA4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olunması ilə bağlı bütün məsələlər barədə Müşahidə Şurasına və RİK-nə məlumat verir;</w:t>
      </w:r>
    </w:p>
    <w:p w14:paraId="7F00FF2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Əməliyyatlara Nəzarət və Anderraytinq Departamentlərinə nəzarət edir.</w:t>
      </w:r>
    </w:p>
    <w:p w14:paraId="6449966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Risklərin İdarə Edilməsi Departamenti </w:t>
      </w:r>
    </w:p>
    <w:p w14:paraId="761C6E7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edilməsinin ümumi koordinasiyasını təmin edir;</w:t>
      </w:r>
    </w:p>
    <w:p w14:paraId="3BC7DFF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ikinci müdafiə xəttini təmin edir;</w:t>
      </w:r>
    </w:p>
    <w:p w14:paraId="7DE8F5C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ilə bağlı daxili qaydalarını, habelə onlara dəyişiklikləri hazırlayır;</w:t>
      </w:r>
    </w:p>
    <w:p w14:paraId="6D2AB43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 və siyasətinə riayət edilməsinə nəzarət edir, yayınma halları barədə Risklərin İdarə Edilməsi Komitəsi və İdarə Heyətinə məlumat verir;</w:t>
      </w:r>
    </w:p>
    <w:p w14:paraId="1A501D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Risklərin İdarə Edilməsi Komitəsinə və İdarə Heyətinə müxtəlif fəaliyyət növləri üzrə risk limitləri barədə təkliflər verir;</w:t>
      </w:r>
    </w:p>
    <w:p w14:paraId="0E799C8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Aidiyyəti bölmələrlə birlikdə Bankda müvafiq risklərin müəyyənləşdirilməsi, ölçülməsi və nəzarət edilməsi üçün bütün zəruri vasitələri hazırlayır;</w:t>
      </w:r>
    </w:p>
    <w:p w14:paraId="6A75D8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qiymətləndirilməsi, təhlili və nəticələrinə dair hesabatları İdarə Heyətinə, Risklərin İdarə Edilməsi Komitəsinə və Müşahidə Şurasına təqdim edir;</w:t>
      </w:r>
    </w:p>
    <w:p w14:paraId="460C204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müəyyənləşdirilməsi və idarə edilməsi üzrə fəaliyyətini əhatə edən bütün proseslər, yeni məhsullar və xidmətlər barədə rəy verir;</w:t>
      </w:r>
    </w:p>
    <w:p w14:paraId="5A3FD0E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Müntəzəm iş proseslərinin, habelə yeni məhsul və xidmətlərin risklərin müəyyənləşdirilməsi və idarə olunması baxımından qiymətləndirilməsini təmin edir; </w:t>
      </w:r>
    </w:p>
    <w:p w14:paraId="5D3F4C0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Müvafiq struktur bölmələrlə birlikdə stres testləri keçirir və müəyyən edilmiş riskləri azaltmaq üçün tədbirlər planı hazırlayır;</w:t>
      </w:r>
    </w:p>
    <w:p w14:paraId="60553F6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digər struktur bölmələrindən risklərin idarə edilməsi məqsədi ilə alınan məlumatları təhlil edir;</w:t>
      </w:r>
    </w:p>
    <w:p w14:paraId="416F14F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risklərin idarə edilməsi prosesində adekvat və effektiv nəzarət prosedurlarının təkmilləşdirilməsi ilə bağlı təkliflər verir;</w:t>
      </w:r>
    </w:p>
    <w:p w14:paraId="5D84DFF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aidiyyəti departamentləri ilə birlikdə Fövqəladə Hal Planı hazırlayır;</w:t>
      </w:r>
    </w:p>
    <w:p w14:paraId="4D90C71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bəyannaməsini hazırlayır və Baş Risk İnzibatçısına təqdim edir;</w:t>
      </w:r>
    </w:p>
    <w:p w14:paraId="4632BE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Risk iştahı bəyannaməsinə və risk limitlərinə uyğunluğunu yoxlayır/nəzarət edir və İdarə Heyəti və Risklərin İdarə Edilməsi Komitəsinə hesabat verir;</w:t>
      </w:r>
    </w:p>
    <w:p w14:paraId="23CA06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Sağlam bir risk mədəniyyətinə zərər verə biləcək riskləri və zərərli vərdişləri dəyərləndirir və Risklərin İdarə Edilməsi Komitəsinə ildə ən azı bir dəfə potensial risklər barədə məlumat verir;</w:t>
      </w:r>
    </w:p>
    <w:p w14:paraId="186F298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Layihə risklərini qiymətləndirir, İdarə Heyətinə və Risklərin İdarə Edilməsi Komitəsinə müvafiq tədbirlərin görülməsi barədə təkliflər verir; </w:t>
      </w:r>
    </w:p>
    <w:p w14:paraId="7B985A6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Bütün zəruri tədbirlər görüldükdən sonra Qalıq Risk Hesabatını hazırlayır və İdarə Heyətinə təqdim edir;</w:t>
      </w:r>
    </w:p>
    <w:p w14:paraId="1ED237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Riskli halların müəyyən edilərək qeydiyyata alınmasını, onların faktiki və mümkün zərərlər baxımından qiymətləndirilməsini və müvafiq hesabatların hazırlanmasını təmin edir;</w:t>
      </w:r>
    </w:p>
    <w:p w14:paraId="01BA622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bölmələrinə risklərin idarə edilməsi üzrə metodiki yardım göstərir;</w:t>
      </w:r>
    </w:p>
    <w:p w14:paraId="6653BD4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kapital adekvatlığının stres testlərini həyata keçirir;</w:t>
      </w:r>
    </w:p>
    <w:p w14:paraId="3590D0C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Müəyyən edilmiş risklərin azaldılması üçün tədbirlər planı hazırlayır;</w:t>
      </w:r>
    </w:p>
    <w:p w14:paraId="0FA5D1B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Biznesin Davamlılığı Planını hazırlayır və RMC və İdarə Heyətinə təqdim edir;</w:t>
      </w:r>
    </w:p>
    <w:p w14:paraId="676BEDA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xəritəsini hazırlayır, risklərin azaldılması üçün tədbirlər planı tərtib edir və icrasına nəzarət edir;</w:t>
      </w:r>
    </w:p>
    <w:p w14:paraId="328980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tərəfindən müəyyən edilmiş risk limitlərinə riayət olunmasına nəzarət edir və pozuntu halları barədə Baş Risk İnzibatçısına məlumat verir;</w:t>
      </w:r>
    </w:p>
    <w:p w14:paraId="6020185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 RİK və rəhbərlik üçün Bankın üzləşdiyi bütün əsas risklər barədə mütəmadi hesabatlar hazırlayır və təhlil edir;</w:t>
      </w:r>
    </w:p>
    <w:p w14:paraId="4A5274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Əməliyyatların müəyyən olunmuş limitlərə uyğunluğuna nəzarət edərək Xəzinədarlıq Departamentiüçün təşkilati-nəzarət bölməsinin funksiyasını icra edir;</w:t>
      </w:r>
    </w:p>
    <w:p w14:paraId="584B7956" w14:textId="0D7AC475"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iştahına uyğun olaraq müvafiq sığorta təminatını qoruyub saxlamasını tə</w:t>
      </w:r>
      <w:r w:rsidR="006407E1" w:rsidRPr="00BE0B61">
        <w:rPr>
          <w:rFonts w:ascii="Palatino Linotype" w:hAnsi="Palatino Linotype"/>
          <w:color w:val="000000" w:themeColor="text1"/>
          <w:sz w:val="22"/>
          <w:szCs w:val="22"/>
          <w:lang w:val="az-Latn-AZ"/>
        </w:rPr>
        <w:t>min edir.</w:t>
      </w:r>
    </w:p>
    <w:p w14:paraId="627AAC3C"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Bankın biznes şöbələri </w:t>
      </w:r>
    </w:p>
    <w:p w14:paraId="172E6B6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birinci müdafiə xəttini təmin etməklə gündəlik fəaliyyətdəki riskləri öz səlahiyyətləri daxilində idarə edir;</w:t>
      </w:r>
    </w:p>
    <w:p w14:paraId="6ADA9CE3" w14:textId="5937513D"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Təsdiq edilmiş risk limitlərinin qorunub saxlanılmasını təmin edir</w:t>
      </w:r>
      <w:r w:rsidR="006407E1" w:rsidRPr="00BE0B61">
        <w:rPr>
          <w:rFonts w:ascii="Palatino Linotype" w:hAnsi="Palatino Linotype"/>
          <w:color w:val="000000" w:themeColor="text1"/>
          <w:sz w:val="22"/>
          <w:szCs w:val="22"/>
          <w:lang w:val="az-Latn-AZ"/>
        </w:rPr>
        <w:t>.</w:t>
      </w:r>
    </w:p>
    <w:p w14:paraId="5FC1AE31"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Daxili Audit </w:t>
      </w:r>
    </w:p>
    <w:p w14:paraId="2444863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sisteminin adekvatlığını nəzərdən keçirir;</w:t>
      </w:r>
    </w:p>
    <w:p w14:paraId="73DD9B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Yoxlamaların nəticələri ilə əlaqədar Müşahidə Şurasına və Audit Komitəsinə hesabat, təklif və tövsiyələr verir və Risklərin İdarə Edilməsi Departamenti ilə məlumat mübadiləsi aparılmasını təmin edir;</w:t>
      </w:r>
    </w:p>
    <w:p w14:paraId="17A2C408" w14:textId="3402BFC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üçüncü müdafiə xəttini tə</w:t>
      </w:r>
      <w:r w:rsidR="006407E1" w:rsidRPr="00BE0B61">
        <w:rPr>
          <w:rFonts w:ascii="Palatino Linotype" w:hAnsi="Palatino Linotype"/>
          <w:color w:val="000000" w:themeColor="text1"/>
          <w:sz w:val="22"/>
          <w:szCs w:val="22"/>
          <w:lang w:val="az-Latn-AZ"/>
        </w:rPr>
        <w:t>min edir.</w:t>
      </w:r>
    </w:p>
    <w:p w14:paraId="5A47349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Əməliyyatlara Nəzarət Departamenti </w:t>
      </w:r>
    </w:p>
    <w:p w14:paraId="78BA060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 əməliyyatlarının Bankın prosedurlarına uyğunluğunu yoxlayır;</w:t>
      </w:r>
    </w:p>
    <w:p w14:paraId="1385638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Mikrokreditlər üzrə təhlilin keyfiyyətini yoxlayır;</w:t>
      </w:r>
    </w:p>
    <w:p w14:paraId="7F48F68E" w14:textId="4CAA214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ikinci müdafiə xəttinin bir hissəsini tə</w:t>
      </w:r>
      <w:r w:rsidR="006407E1" w:rsidRPr="00BE0B61">
        <w:rPr>
          <w:rFonts w:ascii="Palatino Linotype" w:hAnsi="Palatino Linotype"/>
          <w:color w:val="000000" w:themeColor="text1"/>
          <w:sz w:val="22"/>
          <w:szCs w:val="22"/>
          <w:lang w:val="az-Latn-AZ"/>
        </w:rPr>
        <w:t>şkil edir.</w:t>
      </w:r>
    </w:p>
    <w:p w14:paraId="2D2799BA"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Anderraytinq Departamenti </w:t>
      </w:r>
    </w:p>
    <w:p w14:paraId="63413D0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Filiallar üçün müəyyən edilmiş limitlərdən kənar kredit verilməsi məqsədilə kredit sənədlərini nəzərdən keçirir və təsdiq edir;</w:t>
      </w:r>
    </w:p>
    <w:p w14:paraId="58CF01D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Daha böyük risklər üçün maliyyə təhlili aparır;</w:t>
      </w:r>
    </w:p>
    <w:p w14:paraId="1885AB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 işçilərinə təlim və sınaq əsasında kredit təsdiqləmə limitləri təyin edir;</w:t>
      </w:r>
    </w:p>
    <w:p w14:paraId="5B181C9C" w14:textId="3AF559BA"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ikinci müdafiə xəttinin bir hissəsini tə</w:t>
      </w:r>
      <w:r w:rsidR="006407E1" w:rsidRPr="00BE0B61">
        <w:rPr>
          <w:rFonts w:ascii="Palatino Linotype" w:hAnsi="Palatino Linotype"/>
          <w:color w:val="000000" w:themeColor="text1"/>
          <w:sz w:val="22"/>
          <w:szCs w:val="22"/>
          <w:lang w:val="az-Latn-AZ"/>
        </w:rPr>
        <w:t>şkil edir.</w:t>
      </w:r>
    </w:p>
    <w:p w14:paraId="470E63D0" w14:textId="61131B68"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 Aktiv-Passivlərin İdarə Edilməsi Komitəsi</w:t>
      </w:r>
    </w:p>
    <w:p w14:paraId="0E1805EC" w14:textId="76A6C485"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Aktiv-Passivlərin İdarə Edilməsi Komitəsi (ALCO) Müşahidə Şurasının idarəetmə səviyyəli daxili komitəsidir.</w:t>
      </w:r>
    </w:p>
    <w:p w14:paraId="4AA7DCAA"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Bankın likvidliyinin, OCP-nin idarə edilməsi və maliyyələşdirmə fəaliyyəti, habelə xəzinədarlıq Departamentinin işinə nəzarət və RMC tərəfindən təsdiqlənmiş limitlər çərçivəsində onun işi üzrə təlimatlar verilməsi üçün cavabdehdir.</w:t>
      </w:r>
    </w:p>
    <w:p w14:paraId="24C94CDC"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kreditlər və depozitlər üçün standart faiz dərəcələrinin müəyyən edilməsi üzrə cavabdehdir.</w:t>
      </w:r>
    </w:p>
    <w:p w14:paraId="34496E67" w14:textId="77777777" w:rsidR="00C732C4" w:rsidRDefault="00C732C4" w:rsidP="008258DB">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3" w:name="_Toc53478054"/>
      <w:r w:rsidRPr="00C732C4">
        <w:rPr>
          <w:rFonts w:ascii="Palatino Linotype" w:eastAsia="Times New Roman" w:hAnsi="Palatino Linotype"/>
          <w:b/>
          <w:sz w:val="26"/>
          <w:szCs w:val="26"/>
          <w:lang w:eastAsia="ru-RU"/>
        </w:rPr>
        <w:t>Əsas risk sahələri</w:t>
      </w:r>
      <w:bookmarkEnd w:id="3"/>
    </w:p>
    <w:p w14:paraId="310E53ED" w14:textId="498D0C58" w:rsidR="00C732C4" w:rsidRP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eastAsia="Calibri" w:hAnsi="Palatino Linotype"/>
          <w:sz w:val="22"/>
          <w:szCs w:val="22"/>
          <w:lang w:val="az-Latn-AZ" w:eastAsia="ru-RU"/>
        </w:rPr>
      </w:pPr>
      <w:r w:rsidRPr="00C732C4">
        <w:rPr>
          <w:rFonts w:ascii="Palatino Linotype" w:eastAsia="Calibri" w:hAnsi="Palatino Linotype"/>
          <w:sz w:val="22"/>
          <w:szCs w:val="22"/>
          <w:lang w:val="az-Latn-AZ" w:eastAsia="ru-RU"/>
        </w:rPr>
        <w:t>Kredit riski</w:t>
      </w:r>
    </w:p>
    <w:p w14:paraId="4E62D373" w14:textId="2B2153BF" w:rsidR="00C732C4" w:rsidRPr="00915CD1" w:rsidRDefault="00F54277"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Pr>
          <w:rFonts w:ascii="Palatino Linotype" w:hAnsi="Palatino Linotype"/>
          <w:sz w:val="22"/>
          <w:szCs w:val="22"/>
          <w:lang w:val="az-Latn-AZ"/>
        </w:rPr>
        <w:t>Kontragent riski</w:t>
      </w:r>
    </w:p>
    <w:p w14:paraId="3076C767" w14:textId="496D7AEF"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Bazar riski </w:t>
      </w:r>
    </w:p>
    <w:p w14:paraId="0811F1F4" w14:textId="0347944E"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Faiz riski</w:t>
      </w:r>
    </w:p>
    <w:p w14:paraId="6C113632" w14:textId="6A63BA5D"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Valyuta riski</w:t>
      </w:r>
    </w:p>
    <w:p w14:paraId="096C8B45"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Likvidlik və maliyyələşdirmə riski</w:t>
      </w:r>
    </w:p>
    <w:p w14:paraId="16EF2FDD"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AML riski  </w:t>
      </w:r>
    </w:p>
    <w:p w14:paraId="59042A90" w14:textId="135D7A5A"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Əməliyyat riski</w:t>
      </w:r>
    </w:p>
    <w:p w14:paraId="042B8A7E" w14:textId="2650DB8D"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İnsan resursları riski</w:t>
      </w:r>
    </w:p>
    <w:p w14:paraId="07038738" w14:textId="4F1AB5A9"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İT riski</w:t>
      </w:r>
    </w:p>
    <w:p w14:paraId="0E521B44" w14:textId="0522771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İnformasiya təhlükəsizliyi riskləri </w:t>
      </w:r>
    </w:p>
    <w:p w14:paraId="5A1B77F3" w14:textId="28A1EB86"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Hüquqi risklər </w:t>
      </w:r>
    </w:p>
    <w:p w14:paraId="1E37D404" w14:textId="1B0025D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Nəzarət riskləri</w:t>
      </w:r>
      <w:r w:rsidRPr="00F54277">
        <w:rPr>
          <w:rFonts w:ascii="Palatino Linotype" w:hAnsi="Palatino Linotype"/>
          <w:sz w:val="22"/>
          <w:szCs w:val="22"/>
          <w:lang w:val="az-Latn-AZ"/>
        </w:rPr>
        <w:t xml:space="preserve"> </w:t>
      </w:r>
    </w:p>
    <w:p w14:paraId="0A245868" w14:textId="5A0CA14B"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Kənar risklər</w:t>
      </w:r>
    </w:p>
    <w:p w14:paraId="1AD1115C" w14:textId="30194827" w:rsidR="00C732C4" w:rsidRDefault="00C732C4" w:rsidP="0056079C">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Digər risklər: Strateji, reputasiya və layihə riskləri</w:t>
      </w:r>
    </w:p>
    <w:p w14:paraId="54F1C926" w14:textId="5AC52265" w:rsidR="00156E16" w:rsidRDefault="00156E16" w:rsidP="00156E16">
      <w:pPr>
        <w:tabs>
          <w:tab w:val="left" w:pos="0"/>
        </w:tabs>
        <w:spacing w:before="120" w:after="120"/>
        <w:jc w:val="both"/>
        <w:rPr>
          <w:rFonts w:ascii="Palatino Linotype" w:hAnsi="Palatino Linotype"/>
          <w:sz w:val="22"/>
          <w:szCs w:val="22"/>
          <w:lang w:val="az-Latn-AZ"/>
        </w:rPr>
      </w:pPr>
    </w:p>
    <w:p w14:paraId="57C55FBF" w14:textId="7FD18835" w:rsidR="00A24FCD" w:rsidRDefault="00A24FCD" w:rsidP="00156E16">
      <w:pPr>
        <w:tabs>
          <w:tab w:val="left" w:pos="0"/>
        </w:tabs>
        <w:spacing w:before="120" w:after="120"/>
        <w:jc w:val="both"/>
        <w:rPr>
          <w:rFonts w:ascii="Palatino Linotype" w:hAnsi="Palatino Linotype"/>
          <w:sz w:val="22"/>
          <w:szCs w:val="22"/>
          <w:lang w:val="az-Latn-AZ"/>
        </w:rPr>
      </w:pPr>
    </w:p>
    <w:p w14:paraId="125B9B86" w14:textId="1A1841E4" w:rsidR="00A24FCD" w:rsidRDefault="00A24FCD" w:rsidP="00156E16">
      <w:pPr>
        <w:tabs>
          <w:tab w:val="left" w:pos="0"/>
        </w:tabs>
        <w:spacing w:before="120" w:after="120"/>
        <w:jc w:val="both"/>
        <w:rPr>
          <w:rFonts w:ascii="Palatino Linotype" w:hAnsi="Palatino Linotype"/>
          <w:sz w:val="22"/>
          <w:szCs w:val="22"/>
          <w:lang w:val="az-Latn-AZ"/>
        </w:rPr>
      </w:pPr>
      <w:r>
        <w:rPr>
          <w:rFonts w:ascii="Palatino Linotype" w:hAnsi="Palatino Linotype"/>
          <w:sz w:val="22"/>
          <w:szCs w:val="22"/>
          <w:lang w:val="az-Latn-AZ"/>
        </w:rPr>
        <w:object w:dxaOrig="1505" w:dyaOrig="981" w14:anchorId="28F02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5pt;height:49pt" o:ole="">
            <v:imagedata r:id="rId8" o:title=""/>
          </v:shape>
          <o:OLEObject Type="Embed" ProgID="Excel.Sheet.12" ShapeID="_x0000_i1033" DrawAspect="Icon" ObjectID="_1758712950" r:id="rId9"/>
        </w:object>
      </w:r>
      <w:r>
        <w:rPr>
          <w:rFonts w:ascii="Palatino Linotype" w:hAnsi="Palatino Linotype"/>
          <w:sz w:val="22"/>
          <w:szCs w:val="22"/>
          <w:lang w:val="az-Latn-AZ"/>
        </w:rPr>
        <w:object w:dxaOrig="1505" w:dyaOrig="981" w14:anchorId="6116166E">
          <v:shape id="_x0000_i1034" type="#_x0000_t75" style="width:75.5pt;height:49pt" o:ole="">
            <v:imagedata r:id="rId10" o:title=""/>
          </v:shape>
          <o:OLEObject Type="Embed" ProgID="Excel.Sheet.12" ShapeID="_x0000_i1034" DrawAspect="Icon" ObjectID="_1758712951" r:id="rId11"/>
        </w:object>
      </w:r>
      <w:r w:rsidR="00CD6468">
        <w:rPr>
          <w:rFonts w:ascii="Palatino Linotype" w:hAnsi="Palatino Linotype"/>
          <w:sz w:val="22"/>
          <w:szCs w:val="22"/>
          <w:lang w:val="az-Latn-AZ"/>
        </w:rPr>
        <w:object w:dxaOrig="1505" w:dyaOrig="981" w14:anchorId="08DE1B3B">
          <v:shape id="_x0000_i1035" type="#_x0000_t75" style="width:75.5pt;height:49pt" o:ole="">
            <v:imagedata r:id="rId12" o:title=""/>
          </v:shape>
          <o:OLEObject Type="Embed" ProgID="Excel.Sheet.12" ShapeID="_x0000_i1035" DrawAspect="Icon" ObjectID="_1758712952" r:id="rId13"/>
        </w:object>
      </w:r>
      <w:bookmarkStart w:id="4" w:name="_GoBack"/>
      <w:bookmarkStart w:id="5" w:name="_MON_1758712866"/>
      <w:bookmarkEnd w:id="5"/>
      <w:r w:rsidR="00CD6468">
        <w:rPr>
          <w:rFonts w:ascii="Palatino Linotype" w:hAnsi="Palatino Linotype"/>
          <w:sz w:val="22"/>
          <w:szCs w:val="22"/>
          <w:lang w:val="az-Latn-AZ"/>
        </w:rPr>
        <w:object w:dxaOrig="1505" w:dyaOrig="981" w14:anchorId="111E27D9">
          <v:shape id="_x0000_i1040" type="#_x0000_t75" style="width:75.5pt;height:49pt" o:ole="">
            <v:imagedata r:id="rId14" o:title=""/>
          </v:shape>
          <o:OLEObject Type="Embed" ProgID="Excel.Sheet.12" ShapeID="_x0000_i1040" DrawAspect="Icon" ObjectID="_1758712953" r:id="rId15"/>
        </w:object>
      </w:r>
      <w:bookmarkEnd w:id="4"/>
    </w:p>
    <w:p w14:paraId="00E7E58E" w14:textId="37A7DCD2" w:rsidR="007F58EF" w:rsidRDefault="007F58EF" w:rsidP="00156E16">
      <w:pPr>
        <w:tabs>
          <w:tab w:val="left" w:pos="0"/>
        </w:tabs>
        <w:spacing w:before="120" w:after="120"/>
        <w:jc w:val="both"/>
        <w:rPr>
          <w:rFonts w:ascii="Palatino Linotype" w:hAnsi="Palatino Linotype"/>
          <w:sz w:val="22"/>
          <w:szCs w:val="22"/>
          <w:lang w:val="az-Latn-AZ"/>
        </w:rPr>
      </w:pPr>
    </w:p>
    <w:p w14:paraId="3DCF2986" w14:textId="78FD63CB" w:rsidR="007F58EF" w:rsidRDefault="007F58EF" w:rsidP="00156E16">
      <w:pPr>
        <w:tabs>
          <w:tab w:val="left" w:pos="0"/>
        </w:tabs>
        <w:spacing w:before="120" w:after="120"/>
        <w:jc w:val="both"/>
        <w:rPr>
          <w:rFonts w:ascii="Palatino Linotype" w:hAnsi="Palatino Linotype"/>
          <w:sz w:val="22"/>
          <w:szCs w:val="22"/>
          <w:lang w:val="az-Latn-AZ"/>
        </w:rPr>
      </w:pPr>
      <w:r>
        <w:rPr>
          <w:rFonts w:ascii="Palatino Linotype" w:hAnsi="Palatino Linotype"/>
          <w:sz w:val="22"/>
          <w:szCs w:val="22"/>
          <w:lang w:val="az-Latn-AZ"/>
        </w:rPr>
        <w:lastRenderedPageBreak/>
        <w:t xml:space="preserve">  </w:t>
      </w:r>
      <w:r w:rsidR="00FE7A23">
        <w:rPr>
          <w:rFonts w:ascii="Palatino Linotype" w:hAnsi="Palatino Linotype"/>
          <w:sz w:val="22"/>
          <w:szCs w:val="22"/>
          <w:lang w:val="az-Latn-AZ"/>
        </w:rPr>
        <w:t xml:space="preserve">          </w:t>
      </w:r>
      <w:r>
        <w:rPr>
          <w:rFonts w:ascii="Palatino Linotype" w:hAnsi="Palatino Linotype"/>
          <w:sz w:val="22"/>
          <w:szCs w:val="22"/>
          <w:lang w:val="az-Latn-AZ"/>
        </w:rPr>
        <w:t xml:space="preserve"> </w:t>
      </w:r>
      <w:r w:rsidR="00FE7A23">
        <w:rPr>
          <w:rFonts w:ascii="Palatino Linotype" w:hAnsi="Palatino Linotype"/>
          <w:sz w:val="22"/>
          <w:szCs w:val="22"/>
          <w:lang w:val="az-Latn-AZ"/>
        </w:rPr>
        <w:t xml:space="preserve">       </w:t>
      </w:r>
      <w:r>
        <w:rPr>
          <w:rFonts w:ascii="Palatino Linotype" w:hAnsi="Palatino Linotype"/>
          <w:sz w:val="22"/>
          <w:szCs w:val="22"/>
          <w:lang w:val="az-Latn-AZ"/>
        </w:rPr>
        <w:t xml:space="preserve">        </w:t>
      </w:r>
      <w:r w:rsidR="00FE7A23">
        <w:rPr>
          <w:rFonts w:ascii="Palatino Linotype" w:hAnsi="Palatino Linotype"/>
          <w:sz w:val="22"/>
          <w:szCs w:val="22"/>
          <w:lang w:val="az-Latn-AZ"/>
        </w:rPr>
        <w:t xml:space="preserve">       </w:t>
      </w:r>
    </w:p>
    <w:sectPr w:rsidR="007F58EF" w:rsidSect="00216C35">
      <w:headerReference w:type="default" r:id="rId16"/>
      <w:pgSz w:w="11906" w:h="16838"/>
      <w:pgMar w:top="3" w:right="836"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D53DD" w14:textId="77777777" w:rsidR="00DC06CE" w:rsidRDefault="00DC06CE" w:rsidP="00984F1A">
      <w:r>
        <w:separator/>
      </w:r>
    </w:p>
  </w:endnote>
  <w:endnote w:type="continuationSeparator" w:id="0">
    <w:p w14:paraId="6AC8F50D" w14:textId="77777777" w:rsidR="00DC06CE" w:rsidRDefault="00DC06CE" w:rsidP="009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S Times AzLa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7BEBF" w14:textId="77777777" w:rsidR="00DC06CE" w:rsidRDefault="00DC06CE" w:rsidP="00984F1A">
      <w:r>
        <w:separator/>
      </w:r>
    </w:p>
  </w:footnote>
  <w:footnote w:type="continuationSeparator" w:id="0">
    <w:p w14:paraId="013CF26C" w14:textId="77777777" w:rsidR="00DC06CE" w:rsidRDefault="00DC06CE" w:rsidP="0098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490D" w14:textId="69F90F8C" w:rsidR="00FA4DC0" w:rsidRPr="000C06B4" w:rsidRDefault="00FA4DC0" w:rsidP="005F7A11">
    <w:pPr>
      <w:pStyle w:val="IntenseQuote"/>
      <w:spacing w:before="120" w:after="120"/>
      <w:ind w:left="-1282"/>
      <w:rPr>
        <w:i w:val="0"/>
        <w:sz w:val="28"/>
        <w:szCs w:val="28"/>
        <w:lang w:val="ru-RU"/>
      </w:rPr>
    </w:pPr>
    <w:r w:rsidRPr="00CE492A">
      <w:rPr>
        <w:noProof/>
        <w:color w:val="1F4E79"/>
        <w:sz w:val="20"/>
        <w:szCs w:val="20"/>
      </w:rPr>
      <w:drawing>
        <wp:anchor distT="0" distB="0" distL="114300" distR="114300" simplePos="0" relativeHeight="251670016" behindDoc="0" locked="0" layoutInCell="1" allowOverlap="1" wp14:anchorId="7A3B01F0" wp14:editId="44B8B2A0">
          <wp:simplePos x="0" y="0"/>
          <wp:positionH relativeFrom="column">
            <wp:posOffset>-811368</wp:posOffset>
          </wp:positionH>
          <wp:positionV relativeFrom="paragraph">
            <wp:posOffset>-234950</wp:posOffset>
          </wp:positionV>
          <wp:extent cx="1771650" cy="31496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314960"/>
                  </a:xfrm>
                  <a:prstGeom prst="rect">
                    <a:avLst/>
                  </a:prstGeom>
                  <a:noFill/>
                  <a:ln>
                    <a:noFill/>
                  </a:ln>
                </pic:spPr>
              </pic:pic>
            </a:graphicData>
          </a:graphic>
        </wp:anchor>
      </w:drawing>
    </w:r>
    <w:r>
      <w:rPr>
        <w:rFonts w:ascii="Palatino Linotype" w:hAnsi="Palatino Linotype"/>
        <w:i w:val="0"/>
        <w:noProof/>
        <w:color w:val="1F4E79"/>
        <w:sz w:val="20"/>
        <w:szCs w:val="20"/>
        <w:lang w:val="az-Latn-AZ" w:eastAsia="ru-RU"/>
      </w:rPr>
      <w:t xml:space="preserve">Risklərin idarəedilməsi                                                   </w:t>
    </w:r>
    <w:r>
      <w:rPr>
        <w:b w:val="0"/>
        <w:i w:val="0"/>
        <w:sz w:val="20"/>
        <w:szCs w:val="20"/>
        <w:lang w:val="az-Latn-AZ"/>
      </w:rPr>
      <w:t xml:space="preserve">                                                                                 </w:t>
    </w:r>
    <w:r>
      <w:rPr>
        <w:b w:val="0"/>
        <w:i w:val="0"/>
        <w:sz w:val="20"/>
        <w:szCs w:val="20"/>
      </w:rPr>
      <w:t xml:space="preserve"> </w:t>
    </w:r>
    <w:r>
      <w:rPr>
        <w:rFonts w:ascii="Palatino Linotype" w:hAnsi="Palatino Linotype"/>
        <w:i w:val="0"/>
        <w:color w:val="1F4E79"/>
        <w:sz w:val="20"/>
        <w:szCs w:val="20"/>
        <w:lang w:val="az-Latn-AZ"/>
      </w:rPr>
      <w:t xml:space="preserve">Page </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PAGE   \* MERGEFORMAT </w:instrText>
    </w:r>
    <w:r w:rsidRPr="005F7A11">
      <w:rPr>
        <w:rFonts w:ascii="Palatino Linotype" w:hAnsi="Palatino Linotype"/>
        <w:i w:val="0"/>
        <w:color w:val="1F4E79"/>
        <w:sz w:val="20"/>
        <w:szCs w:val="20"/>
        <w:lang w:val="az-Latn-AZ"/>
      </w:rPr>
      <w:fldChar w:fldCharType="separate"/>
    </w:r>
    <w:r w:rsidR="00CD6468">
      <w:rPr>
        <w:rFonts w:ascii="Palatino Linotype" w:hAnsi="Palatino Linotype"/>
        <w:i w:val="0"/>
        <w:noProof/>
        <w:color w:val="1F4E79"/>
        <w:sz w:val="20"/>
        <w:szCs w:val="20"/>
        <w:lang w:val="az-Latn-AZ"/>
      </w:rPr>
      <w:t>5</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NUMPAGES  \* Arabic  \* MERGEFORMAT </w:instrText>
    </w:r>
    <w:r w:rsidRPr="005F7A11">
      <w:rPr>
        <w:rFonts w:ascii="Palatino Linotype" w:hAnsi="Palatino Linotype"/>
        <w:i w:val="0"/>
        <w:color w:val="1F4E79"/>
        <w:sz w:val="20"/>
        <w:szCs w:val="20"/>
        <w:lang w:val="az-Latn-AZ"/>
      </w:rPr>
      <w:fldChar w:fldCharType="separate"/>
    </w:r>
    <w:r w:rsidR="00CD6468">
      <w:rPr>
        <w:rFonts w:ascii="Palatino Linotype" w:hAnsi="Palatino Linotype"/>
        <w:i w:val="0"/>
        <w:noProof/>
        <w:color w:val="1F4E79"/>
        <w:sz w:val="20"/>
        <w:szCs w:val="20"/>
        <w:lang w:val="az-Latn-AZ"/>
      </w:rPr>
      <w:t>9</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 xml:space="preserve">                                                                                                                                  </w:t>
    </w:r>
    <w:r>
      <w:rPr>
        <w:rFonts w:ascii="Palatino Linotype" w:hAnsi="Palatino Linotype"/>
        <w:i w:val="0"/>
        <w:color w:val="1F4E79"/>
        <w:sz w:val="20"/>
        <w:szCs w:val="20"/>
        <w:lang w:val="az-Latn-A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FA"/>
    <w:multiLevelType w:val="hybridMultilevel"/>
    <w:tmpl w:val="8DBA8264"/>
    <w:lvl w:ilvl="0" w:tplc="6520E74A">
      <w:start w:val="1"/>
      <w:numFmt w:val="lowerRoman"/>
      <w:lvlText w:val="(%1)"/>
      <w:lvlJc w:val="left"/>
      <w:pPr>
        <w:tabs>
          <w:tab w:val="num" w:pos="1080"/>
        </w:tabs>
        <w:ind w:left="1080" w:hanging="720"/>
      </w:pPr>
      <w:rPr>
        <w:rFonts w:hint="default"/>
      </w:rPr>
    </w:lvl>
    <w:lvl w:ilvl="1" w:tplc="C9041FA4" w:tentative="1">
      <w:start w:val="1"/>
      <w:numFmt w:val="lowerLetter"/>
      <w:lvlText w:val="%2."/>
      <w:lvlJc w:val="left"/>
      <w:pPr>
        <w:tabs>
          <w:tab w:val="num" w:pos="1440"/>
        </w:tabs>
        <w:ind w:left="1440" w:hanging="360"/>
      </w:pPr>
    </w:lvl>
    <w:lvl w:ilvl="2" w:tplc="49D255A4" w:tentative="1">
      <w:start w:val="1"/>
      <w:numFmt w:val="lowerRoman"/>
      <w:lvlText w:val="%3."/>
      <w:lvlJc w:val="right"/>
      <w:pPr>
        <w:tabs>
          <w:tab w:val="num" w:pos="2160"/>
        </w:tabs>
        <w:ind w:left="2160" w:hanging="180"/>
      </w:pPr>
    </w:lvl>
    <w:lvl w:ilvl="3" w:tplc="D7045246" w:tentative="1">
      <w:start w:val="1"/>
      <w:numFmt w:val="decimal"/>
      <w:lvlText w:val="%4."/>
      <w:lvlJc w:val="left"/>
      <w:pPr>
        <w:tabs>
          <w:tab w:val="num" w:pos="2880"/>
        </w:tabs>
        <w:ind w:left="2880" w:hanging="360"/>
      </w:pPr>
    </w:lvl>
    <w:lvl w:ilvl="4" w:tplc="9AC6186C" w:tentative="1">
      <w:start w:val="1"/>
      <w:numFmt w:val="lowerLetter"/>
      <w:lvlText w:val="%5."/>
      <w:lvlJc w:val="left"/>
      <w:pPr>
        <w:tabs>
          <w:tab w:val="num" w:pos="3600"/>
        </w:tabs>
        <w:ind w:left="3600" w:hanging="360"/>
      </w:pPr>
    </w:lvl>
    <w:lvl w:ilvl="5" w:tplc="3DDA4ED4" w:tentative="1">
      <w:start w:val="1"/>
      <w:numFmt w:val="lowerRoman"/>
      <w:lvlText w:val="%6."/>
      <w:lvlJc w:val="right"/>
      <w:pPr>
        <w:tabs>
          <w:tab w:val="num" w:pos="4320"/>
        </w:tabs>
        <w:ind w:left="4320" w:hanging="180"/>
      </w:pPr>
    </w:lvl>
    <w:lvl w:ilvl="6" w:tplc="9C328FAC" w:tentative="1">
      <w:start w:val="1"/>
      <w:numFmt w:val="decimal"/>
      <w:lvlText w:val="%7."/>
      <w:lvlJc w:val="left"/>
      <w:pPr>
        <w:tabs>
          <w:tab w:val="num" w:pos="5040"/>
        </w:tabs>
        <w:ind w:left="5040" w:hanging="360"/>
      </w:pPr>
    </w:lvl>
    <w:lvl w:ilvl="7" w:tplc="3AE0FC58" w:tentative="1">
      <w:start w:val="1"/>
      <w:numFmt w:val="lowerLetter"/>
      <w:lvlText w:val="%8."/>
      <w:lvlJc w:val="left"/>
      <w:pPr>
        <w:tabs>
          <w:tab w:val="num" w:pos="5760"/>
        </w:tabs>
        <w:ind w:left="5760" w:hanging="360"/>
      </w:pPr>
    </w:lvl>
    <w:lvl w:ilvl="8" w:tplc="5E5C5A0C" w:tentative="1">
      <w:start w:val="1"/>
      <w:numFmt w:val="lowerRoman"/>
      <w:lvlText w:val="%9."/>
      <w:lvlJc w:val="right"/>
      <w:pPr>
        <w:tabs>
          <w:tab w:val="num" w:pos="6480"/>
        </w:tabs>
        <w:ind w:left="6480" w:hanging="180"/>
      </w:pPr>
    </w:lvl>
  </w:abstractNum>
  <w:abstractNum w:abstractNumId="1" w15:restartNumberingAfterBreak="0">
    <w:nsid w:val="071858B4"/>
    <w:multiLevelType w:val="multilevel"/>
    <w:tmpl w:val="5C164B8A"/>
    <w:lvl w:ilvl="0">
      <w:start w:val="3"/>
      <w:numFmt w:val="decimal"/>
      <w:lvlText w:val="%1."/>
      <w:lvlJc w:val="left"/>
      <w:pPr>
        <w:ind w:left="390" w:hanging="39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2" w15:restartNumberingAfterBreak="0">
    <w:nsid w:val="0C5E27B5"/>
    <w:multiLevelType w:val="hybridMultilevel"/>
    <w:tmpl w:val="2DCE84EC"/>
    <w:lvl w:ilvl="0" w:tplc="BEE28F3A">
      <w:start w:val="1"/>
      <w:numFmt w:val="bullet"/>
      <w:lvlText w:val=""/>
      <w:lvlJc w:val="left"/>
      <w:pPr>
        <w:tabs>
          <w:tab w:val="num" w:pos="720"/>
        </w:tabs>
        <w:ind w:left="720" w:hanging="360"/>
      </w:pPr>
      <w:rPr>
        <w:rFonts w:ascii="Wingdings" w:hAnsi="Wingdings" w:hint="default"/>
      </w:rPr>
    </w:lvl>
    <w:lvl w:ilvl="1" w:tplc="25384446">
      <w:start w:val="1"/>
      <w:numFmt w:val="bullet"/>
      <w:lvlText w:val=""/>
      <w:lvlJc w:val="left"/>
      <w:pPr>
        <w:tabs>
          <w:tab w:val="num" w:pos="1440"/>
        </w:tabs>
        <w:ind w:left="1440" w:hanging="360"/>
      </w:pPr>
      <w:rPr>
        <w:rFonts w:ascii="Symbol" w:hAnsi="Symbol" w:hint="default"/>
      </w:rPr>
    </w:lvl>
    <w:lvl w:ilvl="2" w:tplc="919A45CA" w:tentative="1">
      <w:start w:val="1"/>
      <w:numFmt w:val="bullet"/>
      <w:lvlText w:val=""/>
      <w:lvlJc w:val="left"/>
      <w:pPr>
        <w:tabs>
          <w:tab w:val="num" w:pos="2160"/>
        </w:tabs>
        <w:ind w:left="2160" w:hanging="360"/>
      </w:pPr>
      <w:rPr>
        <w:rFonts w:ascii="Wingdings" w:hAnsi="Wingdings" w:hint="default"/>
      </w:rPr>
    </w:lvl>
    <w:lvl w:ilvl="3" w:tplc="EAF8BCC2" w:tentative="1">
      <w:start w:val="1"/>
      <w:numFmt w:val="bullet"/>
      <w:lvlText w:val=""/>
      <w:lvlJc w:val="left"/>
      <w:pPr>
        <w:tabs>
          <w:tab w:val="num" w:pos="2880"/>
        </w:tabs>
        <w:ind w:left="2880" w:hanging="360"/>
      </w:pPr>
      <w:rPr>
        <w:rFonts w:ascii="Wingdings" w:hAnsi="Wingdings" w:hint="default"/>
      </w:rPr>
    </w:lvl>
    <w:lvl w:ilvl="4" w:tplc="E24C43B6" w:tentative="1">
      <w:start w:val="1"/>
      <w:numFmt w:val="bullet"/>
      <w:lvlText w:val=""/>
      <w:lvlJc w:val="left"/>
      <w:pPr>
        <w:tabs>
          <w:tab w:val="num" w:pos="3600"/>
        </w:tabs>
        <w:ind w:left="3600" w:hanging="360"/>
      </w:pPr>
      <w:rPr>
        <w:rFonts w:ascii="Wingdings" w:hAnsi="Wingdings" w:hint="default"/>
      </w:rPr>
    </w:lvl>
    <w:lvl w:ilvl="5" w:tplc="F398A170" w:tentative="1">
      <w:start w:val="1"/>
      <w:numFmt w:val="bullet"/>
      <w:lvlText w:val=""/>
      <w:lvlJc w:val="left"/>
      <w:pPr>
        <w:tabs>
          <w:tab w:val="num" w:pos="4320"/>
        </w:tabs>
        <w:ind w:left="4320" w:hanging="360"/>
      </w:pPr>
      <w:rPr>
        <w:rFonts w:ascii="Wingdings" w:hAnsi="Wingdings" w:hint="default"/>
      </w:rPr>
    </w:lvl>
    <w:lvl w:ilvl="6" w:tplc="C800486A" w:tentative="1">
      <w:start w:val="1"/>
      <w:numFmt w:val="bullet"/>
      <w:lvlText w:val=""/>
      <w:lvlJc w:val="left"/>
      <w:pPr>
        <w:tabs>
          <w:tab w:val="num" w:pos="5040"/>
        </w:tabs>
        <w:ind w:left="5040" w:hanging="360"/>
      </w:pPr>
      <w:rPr>
        <w:rFonts w:ascii="Wingdings" w:hAnsi="Wingdings" w:hint="default"/>
      </w:rPr>
    </w:lvl>
    <w:lvl w:ilvl="7" w:tplc="7178A1FE" w:tentative="1">
      <w:start w:val="1"/>
      <w:numFmt w:val="bullet"/>
      <w:lvlText w:val=""/>
      <w:lvlJc w:val="left"/>
      <w:pPr>
        <w:tabs>
          <w:tab w:val="num" w:pos="5760"/>
        </w:tabs>
        <w:ind w:left="5760" w:hanging="360"/>
      </w:pPr>
      <w:rPr>
        <w:rFonts w:ascii="Wingdings" w:hAnsi="Wingdings" w:hint="default"/>
      </w:rPr>
    </w:lvl>
    <w:lvl w:ilvl="8" w:tplc="239A47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2785C"/>
    <w:multiLevelType w:val="hybridMultilevel"/>
    <w:tmpl w:val="5A829E70"/>
    <w:lvl w:ilvl="0" w:tplc="F5462466">
      <w:start w:val="1"/>
      <w:numFmt w:val="bullet"/>
      <w:lvlText w:val=""/>
      <w:lvlJc w:val="left"/>
      <w:pPr>
        <w:tabs>
          <w:tab w:val="num" w:pos="720"/>
        </w:tabs>
        <w:ind w:left="720" w:hanging="360"/>
      </w:pPr>
      <w:rPr>
        <w:rFonts w:ascii="Symbol" w:hAnsi="Symbol" w:hint="default"/>
      </w:rPr>
    </w:lvl>
    <w:lvl w:ilvl="1" w:tplc="E13C6086">
      <w:start w:val="1"/>
      <w:numFmt w:val="bullet"/>
      <w:lvlText w:val="o"/>
      <w:lvlJc w:val="left"/>
      <w:pPr>
        <w:tabs>
          <w:tab w:val="num" w:pos="1440"/>
        </w:tabs>
        <w:ind w:left="1440" w:hanging="360"/>
      </w:pPr>
      <w:rPr>
        <w:rFonts w:ascii="Courier New" w:hAnsi="Courier New" w:hint="default"/>
      </w:rPr>
    </w:lvl>
    <w:lvl w:ilvl="2" w:tplc="517E9F74" w:tentative="1">
      <w:start w:val="1"/>
      <w:numFmt w:val="bullet"/>
      <w:lvlText w:val=""/>
      <w:lvlJc w:val="left"/>
      <w:pPr>
        <w:tabs>
          <w:tab w:val="num" w:pos="2160"/>
        </w:tabs>
        <w:ind w:left="2160" w:hanging="360"/>
      </w:pPr>
      <w:rPr>
        <w:rFonts w:ascii="Wingdings" w:hAnsi="Wingdings" w:hint="default"/>
      </w:rPr>
    </w:lvl>
    <w:lvl w:ilvl="3" w:tplc="B7EC4D80" w:tentative="1">
      <w:start w:val="1"/>
      <w:numFmt w:val="bullet"/>
      <w:lvlText w:val=""/>
      <w:lvlJc w:val="left"/>
      <w:pPr>
        <w:tabs>
          <w:tab w:val="num" w:pos="2880"/>
        </w:tabs>
        <w:ind w:left="2880" w:hanging="360"/>
      </w:pPr>
      <w:rPr>
        <w:rFonts w:ascii="Symbol" w:hAnsi="Symbol" w:hint="default"/>
      </w:rPr>
    </w:lvl>
    <w:lvl w:ilvl="4" w:tplc="A8101EFE" w:tentative="1">
      <w:start w:val="1"/>
      <w:numFmt w:val="bullet"/>
      <w:lvlText w:val="o"/>
      <w:lvlJc w:val="left"/>
      <w:pPr>
        <w:tabs>
          <w:tab w:val="num" w:pos="3600"/>
        </w:tabs>
        <w:ind w:left="3600" w:hanging="360"/>
      </w:pPr>
      <w:rPr>
        <w:rFonts w:ascii="Courier New" w:hAnsi="Courier New" w:hint="default"/>
      </w:rPr>
    </w:lvl>
    <w:lvl w:ilvl="5" w:tplc="49BC4712" w:tentative="1">
      <w:start w:val="1"/>
      <w:numFmt w:val="bullet"/>
      <w:lvlText w:val=""/>
      <w:lvlJc w:val="left"/>
      <w:pPr>
        <w:tabs>
          <w:tab w:val="num" w:pos="4320"/>
        </w:tabs>
        <w:ind w:left="4320" w:hanging="360"/>
      </w:pPr>
      <w:rPr>
        <w:rFonts w:ascii="Wingdings" w:hAnsi="Wingdings" w:hint="default"/>
      </w:rPr>
    </w:lvl>
    <w:lvl w:ilvl="6" w:tplc="FA3A47F6" w:tentative="1">
      <w:start w:val="1"/>
      <w:numFmt w:val="bullet"/>
      <w:lvlText w:val=""/>
      <w:lvlJc w:val="left"/>
      <w:pPr>
        <w:tabs>
          <w:tab w:val="num" w:pos="5040"/>
        </w:tabs>
        <w:ind w:left="5040" w:hanging="360"/>
      </w:pPr>
      <w:rPr>
        <w:rFonts w:ascii="Symbol" w:hAnsi="Symbol" w:hint="default"/>
      </w:rPr>
    </w:lvl>
    <w:lvl w:ilvl="7" w:tplc="075CC80E" w:tentative="1">
      <w:start w:val="1"/>
      <w:numFmt w:val="bullet"/>
      <w:lvlText w:val="o"/>
      <w:lvlJc w:val="left"/>
      <w:pPr>
        <w:tabs>
          <w:tab w:val="num" w:pos="5760"/>
        </w:tabs>
        <w:ind w:left="5760" w:hanging="360"/>
      </w:pPr>
      <w:rPr>
        <w:rFonts w:ascii="Courier New" w:hAnsi="Courier New" w:hint="default"/>
      </w:rPr>
    </w:lvl>
    <w:lvl w:ilvl="8" w:tplc="6038C2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77EBF"/>
    <w:multiLevelType w:val="hybridMultilevel"/>
    <w:tmpl w:val="88385874"/>
    <w:lvl w:ilvl="0" w:tplc="0E842C54">
      <w:start w:val="1"/>
      <w:numFmt w:val="decimal"/>
      <w:lvlText w:val="%1."/>
      <w:lvlJc w:val="left"/>
      <w:pPr>
        <w:tabs>
          <w:tab w:val="num" w:pos="720"/>
        </w:tabs>
        <w:ind w:left="720" w:hanging="360"/>
      </w:pPr>
      <w:rPr>
        <w:rFonts w:hint="default"/>
        <w:b/>
      </w:rPr>
    </w:lvl>
    <w:lvl w:ilvl="1" w:tplc="119CD174" w:tentative="1">
      <w:start w:val="1"/>
      <w:numFmt w:val="lowerLetter"/>
      <w:lvlText w:val="%2."/>
      <w:lvlJc w:val="left"/>
      <w:pPr>
        <w:tabs>
          <w:tab w:val="num" w:pos="1440"/>
        </w:tabs>
        <w:ind w:left="1440" w:hanging="360"/>
      </w:pPr>
    </w:lvl>
    <w:lvl w:ilvl="2" w:tplc="EB54AFD6" w:tentative="1">
      <w:start w:val="1"/>
      <w:numFmt w:val="lowerRoman"/>
      <w:lvlText w:val="%3."/>
      <w:lvlJc w:val="right"/>
      <w:pPr>
        <w:tabs>
          <w:tab w:val="num" w:pos="2160"/>
        </w:tabs>
        <w:ind w:left="2160" w:hanging="180"/>
      </w:pPr>
    </w:lvl>
    <w:lvl w:ilvl="3" w:tplc="18CE0E16" w:tentative="1">
      <w:start w:val="1"/>
      <w:numFmt w:val="decimal"/>
      <w:lvlText w:val="%4."/>
      <w:lvlJc w:val="left"/>
      <w:pPr>
        <w:tabs>
          <w:tab w:val="num" w:pos="2880"/>
        </w:tabs>
        <w:ind w:left="2880" w:hanging="360"/>
      </w:pPr>
    </w:lvl>
    <w:lvl w:ilvl="4" w:tplc="D3CE212C" w:tentative="1">
      <w:start w:val="1"/>
      <w:numFmt w:val="lowerLetter"/>
      <w:lvlText w:val="%5."/>
      <w:lvlJc w:val="left"/>
      <w:pPr>
        <w:tabs>
          <w:tab w:val="num" w:pos="3600"/>
        </w:tabs>
        <w:ind w:left="3600" w:hanging="360"/>
      </w:pPr>
    </w:lvl>
    <w:lvl w:ilvl="5" w:tplc="08B69668" w:tentative="1">
      <w:start w:val="1"/>
      <w:numFmt w:val="lowerRoman"/>
      <w:lvlText w:val="%6."/>
      <w:lvlJc w:val="right"/>
      <w:pPr>
        <w:tabs>
          <w:tab w:val="num" w:pos="4320"/>
        </w:tabs>
        <w:ind w:left="4320" w:hanging="180"/>
      </w:pPr>
    </w:lvl>
    <w:lvl w:ilvl="6" w:tplc="89C4A78A" w:tentative="1">
      <w:start w:val="1"/>
      <w:numFmt w:val="decimal"/>
      <w:lvlText w:val="%7."/>
      <w:lvlJc w:val="left"/>
      <w:pPr>
        <w:tabs>
          <w:tab w:val="num" w:pos="5040"/>
        </w:tabs>
        <w:ind w:left="5040" w:hanging="360"/>
      </w:pPr>
    </w:lvl>
    <w:lvl w:ilvl="7" w:tplc="E85837AA" w:tentative="1">
      <w:start w:val="1"/>
      <w:numFmt w:val="lowerLetter"/>
      <w:lvlText w:val="%8."/>
      <w:lvlJc w:val="left"/>
      <w:pPr>
        <w:tabs>
          <w:tab w:val="num" w:pos="5760"/>
        </w:tabs>
        <w:ind w:left="5760" w:hanging="360"/>
      </w:pPr>
    </w:lvl>
    <w:lvl w:ilvl="8" w:tplc="C3063D56" w:tentative="1">
      <w:start w:val="1"/>
      <w:numFmt w:val="lowerRoman"/>
      <w:lvlText w:val="%9."/>
      <w:lvlJc w:val="right"/>
      <w:pPr>
        <w:tabs>
          <w:tab w:val="num" w:pos="6480"/>
        </w:tabs>
        <w:ind w:left="6480" w:hanging="180"/>
      </w:pPr>
    </w:lvl>
  </w:abstractNum>
  <w:abstractNum w:abstractNumId="5" w15:restartNumberingAfterBreak="0">
    <w:nsid w:val="170975B1"/>
    <w:multiLevelType w:val="hybridMultilevel"/>
    <w:tmpl w:val="C1963546"/>
    <w:lvl w:ilvl="0" w:tplc="36B2CD46">
      <w:start w:val="1"/>
      <w:numFmt w:val="decimal"/>
      <w:lvlText w:val="%1."/>
      <w:lvlJc w:val="left"/>
      <w:pPr>
        <w:ind w:left="720" w:hanging="360"/>
      </w:pPr>
    </w:lvl>
    <w:lvl w:ilvl="1" w:tplc="7F94E2BA" w:tentative="1">
      <w:start w:val="1"/>
      <w:numFmt w:val="lowerLetter"/>
      <w:lvlText w:val="%2."/>
      <w:lvlJc w:val="left"/>
      <w:pPr>
        <w:ind w:left="1440" w:hanging="360"/>
      </w:pPr>
    </w:lvl>
    <w:lvl w:ilvl="2" w:tplc="A0263DF8" w:tentative="1">
      <w:start w:val="1"/>
      <w:numFmt w:val="lowerRoman"/>
      <w:lvlText w:val="%3."/>
      <w:lvlJc w:val="right"/>
      <w:pPr>
        <w:ind w:left="2160" w:hanging="180"/>
      </w:pPr>
    </w:lvl>
    <w:lvl w:ilvl="3" w:tplc="9BCA0864" w:tentative="1">
      <w:start w:val="1"/>
      <w:numFmt w:val="decimal"/>
      <w:lvlText w:val="%4."/>
      <w:lvlJc w:val="left"/>
      <w:pPr>
        <w:ind w:left="2880" w:hanging="360"/>
      </w:pPr>
    </w:lvl>
    <w:lvl w:ilvl="4" w:tplc="3EFA4664" w:tentative="1">
      <w:start w:val="1"/>
      <w:numFmt w:val="lowerLetter"/>
      <w:lvlText w:val="%5."/>
      <w:lvlJc w:val="left"/>
      <w:pPr>
        <w:ind w:left="3600" w:hanging="360"/>
      </w:pPr>
    </w:lvl>
    <w:lvl w:ilvl="5" w:tplc="E1283C8A" w:tentative="1">
      <w:start w:val="1"/>
      <w:numFmt w:val="lowerRoman"/>
      <w:lvlText w:val="%6."/>
      <w:lvlJc w:val="right"/>
      <w:pPr>
        <w:ind w:left="4320" w:hanging="180"/>
      </w:pPr>
    </w:lvl>
    <w:lvl w:ilvl="6" w:tplc="E4843926" w:tentative="1">
      <w:start w:val="1"/>
      <w:numFmt w:val="decimal"/>
      <w:lvlText w:val="%7."/>
      <w:lvlJc w:val="left"/>
      <w:pPr>
        <w:ind w:left="5040" w:hanging="360"/>
      </w:pPr>
    </w:lvl>
    <w:lvl w:ilvl="7" w:tplc="F7A87B1E" w:tentative="1">
      <w:start w:val="1"/>
      <w:numFmt w:val="lowerLetter"/>
      <w:lvlText w:val="%8."/>
      <w:lvlJc w:val="left"/>
      <w:pPr>
        <w:ind w:left="5760" w:hanging="360"/>
      </w:pPr>
    </w:lvl>
    <w:lvl w:ilvl="8" w:tplc="CC4ABD12" w:tentative="1">
      <w:start w:val="1"/>
      <w:numFmt w:val="lowerRoman"/>
      <w:lvlText w:val="%9."/>
      <w:lvlJc w:val="right"/>
      <w:pPr>
        <w:ind w:left="6480" w:hanging="180"/>
      </w:pPr>
    </w:lvl>
  </w:abstractNum>
  <w:abstractNum w:abstractNumId="6" w15:restartNumberingAfterBreak="0">
    <w:nsid w:val="17A9518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7" w15:restartNumberingAfterBreak="0">
    <w:nsid w:val="18150E8F"/>
    <w:multiLevelType w:val="multilevel"/>
    <w:tmpl w:val="5EF68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332FA"/>
    <w:multiLevelType w:val="hybridMultilevel"/>
    <w:tmpl w:val="A8E2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A3382"/>
    <w:multiLevelType w:val="hybridMultilevel"/>
    <w:tmpl w:val="A0E0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4052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1" w15:restartNumberingAfterBreak="0">
    <w:nsid w:val="26AA7EE9"/>
    <w:multiLevelType w:val="multilevel"/>
    <w:tmpl w:val="1D8A9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3503C"/>
    <w:multiLevelType w:val="hybridMultilevel"/>
    <w:tmpl w:val="C2C8EB64"/>
    <w:lvl w:ilvl="0" w:tplc="7ECCE74C">
      <w:start w:val="1"/>
      <w:numFmt w:val="decimal"/>
      <w:lvlText w:val="%1."/>
      <w:lvlJc w:val="left"/>
      <w:pPr>
        <w:tabs>
          <w:tab w:val="num" w:pos="720"/>
        </w:tabs>
        <w:ind w:left="720" w:hanging="360"/>
      </w:pPr>
      <w:rPr>
        <w:rFonts w:hint="default"/>
      </w:rPr>
    </w:lvl>
    <w:lvl w:ilvl="1" w:tplc="F6B64F1C" w:tentative="1">
      <w:start w:val="1"/>
      <w:numFmt w:val="lowerLetter"/>
      <w:lvlText w:val="%2."/>
      <w:lvlJc w:val="left"/>
      <w:pPr>
        <w:tabs>
          <w:tab w:val="num" w:pos="1440"/>
        </w:tabs>
        <w:ind w:left="1440" w:hanging="360"/>
      </w:pPr>
    </w:lvl>
    <w:lvl w:ilvl="2" w:tplc="5F2EFD36" w:tentative="1">
      <w:start w:val="1"/>
      <w:numFmt w:val="lowerRoman"/>
      <w:lvlText w:val="%3."/>
      <w:lvlJc w:val="right"/>
      <w:pPr>
        <w:tabs>
          <w:tab w:val="num" w:pos="2160"/>
        </w:tabs>
        <w:ind w:left="2160" w:hanging="180"/>
      </w:pPr>
    </w:lvl>
    <w:lvl w:ilvl="3" w:tplc="8C4A83D0" w:tentative="1">
      <w:start w:val="1"/>
      <w:numFmt w:val="decimal"/>
      <w:lvlText w:val="%4."/>
      <w:lvlJc w:val="left"/>
      <w:pPr>
        <w:tabs>
          <w:tab w:val="num" w:pos="2880"/>
        </w:tabs>
        <w:ind w:left="2880" w:hanging="360"/>
      </w:pPr>
    </w:lvl>
    <w:lvl w:ilvl="4" w:tplc="6B366F0A" w:tentative="1">
      <w:start w:val="1"/>
      <w:numFmt w:val="lowerLetter"/>
      <w:lvlText w:val="%5."/>
      <w:lvlJc w:val="left"/>
      <w:pPr>
        <w:tabs>
          <w:tab w:val="num" w:pos="3600"/>
        </w:tabs>
        <w:ind w:left="3600" w:hanging="360"/>
      </w:pPr>
    </w:lvl>
    <w:lvl w:ilvl="5" w:tplc="2B747906" w:tentative="1">
      <w:start w:val="1"/>
      <w:numFmt w:val="lowerRoman"/>
      <w:lvlText w:val="%6."/>
      <w:lvlJc w:val="right"/>
      <w:pPr>
        <w:tabs>
          <w:tab w:val="num" w:pos="4320"/>
        </w:tabs>
        <w:ind w:left="4320" w:hanging="180"/>
      </w:pPr>
    </w:lvl>
    <w:lvl w:ilvl="6" w:tplc="7F5A22FC" w:tentative="1">
      <w:start w:val="1"/>
      <w:numFmt w:val="decimal"/>
      <w:lvlText w:val="%7."/>
      <w:lvlJc w:val="left"/>
      <w:pPr>
        <w:tabs>
          <w:tab w:val="num" w:pos="5040"/>
        </w:tabs>
        <w:ind w:left="5040" w:hanging="360"/>
      </w:pPr>
    </w:lvl>
    <w:lvl w:ilvl="7" w:tplc="899CAD7C" w:tentative="1">
      <w:start w:val="1"/>
      <w:numFmt w:val="lowerLetter"/>
      <w:lvlText w:val="%8."/>
      <w:lvlJc w:val="left"/>
      <w:pPr>
        <w:tabs>
          <w:tab w:val="num" w:pos="5760"/>
        </w:tabs>
        <w:ind w:left="5760" w:hanging="360"/>
      </w:pPr>
    </w:lvl>
    <w:lvl w:ilvl="8" w:tplc="136426E2" w:tentative="1">
      <w:start w:val="1"/>
      <w:numFmt w:val="lowerRoman"/>
      <w:lvlText w:val="%9."/>
      <w:lvlJc w:val="right"/>
      <w:pPr>
        <w:tabs>
          <w:tab w:val="num" w:pos="6480"/>
        </w:tabs>
        <w:ind w:left="6480" w:hanging="180"/>
      </w:pPr>
    </w:lvl>
  </w:abstractNum>
  <w:abstractNum w:abstractNumId="13" w15:restartNumberingAfterBreak="0">
    <w:nsid w:val="31402D8C"/>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4" w15:restartNumberingAfterBreak="0">
    <w:nsid w:val="315552A6"/>
    <w:multiLevelType w:val="hybridMultilevel"/>
    <w:tmpl w:val="E672238A"/>
    <w:lvl w:ilvl="0" w:tplc="17E4E6C0">
      <w:start w:val="1"/>
      <w:numFmt w:val="bullet"/>
      <w:lvlText w:val=""/>
      <w:lvlJc w:val="left"/>
      <w:pPr>
        <w:ind w:left="720" w:hanging="360"/>
      </w:pPr>
      <w:rPr>
        <w:rFonts w:ascii="Symbol" w:hAnsi="Symbol" w:hint="default"/>
      </w:rPr>
    </w:lvl>
    <w:lvl w:ilvl="1" w:tplc="01BA97F0" w:tentative="1">
      <w:start w:val="1"/>
      <w:numFmt w:val="bullet"/>
      <w:lvlText w:val="o"/>
      <w:lvlJc w:val="left"/>
      <w:pPr>
        <w:ind w:left="1440" w:hanging="360"/>
      </w:pPr>
      <w:rPr>
        <w:rFonts w:ascii="Courier New" w:hAnsi="Courier New" w:cs="Courier New" w:hint="default"/>
      </w:rPr>
    </w:lvl>
    <w:lvl w:ilvl="2" w:tplc="79A0509E" w:tentative="1">
      <w:start w:val="1"/>
      <w:numFmt w:val="bullet"/>
      <w:lvlText w:val=""/>
      <w:lvlJc w:val="left"/>
      <w:pPr>
        <w:ind w:left="2160" w:hanging="360"/>
      </w:pPr>
      <w:rPr>
        <w:rFonts w:ascii="Wingdings" w:hAnsi="Wingdings" w:hint="default"/>
      </w:rPr>
    </w:lvl>
    <w:lvl w:ilvl="3" w:tplc="304C1874" w:tentative="1">
      <w:start w:val="1"/>
      <w:numFmt w:val="bullet"/>
      <w:lvlText w:val=""/>
      <w:lvlJc w:val="left"/>
      <w:pPr>
        <w:ind w:left="2880" w:hanging="360"/>
      </w:pPr>
      <w:rPr>
        <w:rFonts w:ascii="Symbol" w:hAnsi="Symbol" w:hint="default"/>
      </w:rPr>
    </w:lvl>
    <w:lvl w:ilvl="4" w:tplc="905809E4" w:tentative="1">
      <w:start w:val="1"/>
      <w:numFmt w:val="bullet"/>
      <w:lvlText w:val="o"/>
      <w:lvlJc w:val="left"/>
      <w:pPr>
        <w:ind w:left="3600" w:hanging="360"/>
      </w:pPr>
      <w:rPr>
        <w:rFonts w:ascii="Courier New" w:hAnsi="Courier New" w:cs="Courier New" w:hint="default"/>
      </w:rPr>
    </w:lvl>
    <w:lvl w:ilvl="5" w:tplc="EDB4B562" w:tentative="1">
      <w:start w:val="1"/>
      <w:numFmt w:val="bullet"/>
      <w:lvlText w:val=""/>
      <w:lvlJc w:val="left"/>
      <w:pPr>
        <w:ind w:left="4320" w:hanging="360"/>
      </w:pPr>
      <w:rPr>
        <w:rFonts w:ascii="Wingdings" w:hAnsi="Wingdings" w:hint="default"/>
      </w:rPr>
    </w:lvl>
    <w:lvl w:ilvl="6" w:tplc="025286EC" w:tentative="1">
      <w:start w:val="1"/>
      <w:numFmt w:val="bullet"/>
      <w:lvlText w:val=""/>
      <w:lvlJc w:val="left"/>
      <w:pPr>
        <w:ind w:left="5040" w:hanging="360"/>
      </w:pPr>
      <w:rPr>
        <w:rFonts w:ascii="Symbol" w:hAnsi="Symbol" w:hint="default"/>
      </w:rPr>
    </w:lvl>
    <w:lvl w:ilvl="7" w:tplc="7262B5E0" w:tentative="1">
      <w:start w:val="1"/>
      <w:numFmt w:val="bullet"/>
      <w:lvlText w:val="o"/>
      <w:lvlJc w:val="left"/>
      <w:pPr>
        <w:ind w:left="5760" w:hanging="360"/>
      </w:pPr>
      <w:rPr>
        <w:rFonts w:ascii="Courier New" w:hAnsi="Courier New" w:cs="Courier New" w:hint="default"/>
      </w:rPr>
    </w:lvl>
    <w:lvl w:ilvl="8" w:tplc="EA3A63B2" w:tentative="1">
      <w:start w:val="1"/>
      <w:numFmt w:val="bullet"/>
      <w:lvlText w:val=""/>
      <w:lvlJc w:val="left"/>
      <w:pPr>
        <w:ind w:left="6480" w:hanging="360"/>
      </w:pPr>
      <w:rPr>
        <w:rFonts w:ascii="Wingdings" w:hAnsi="Wingdings" w:hint="default"/>
      </w:rPr>
    </w:lvl>
  </w:abstractNum>
  <w:abstractNum w:abstractNumId="15" w15:restartNumberingAfterBreak="0">
    <w:nsid w:val="33975400"/>
    <w:multiLevelType w:val="multilevel"/>
    <w:tmpl w:val="BA224956"/>
    <w:lvl w:ilvl="0">
      <w:start w:val="6"/>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5095BD1"/>
    <w:multiLevelType w:val="hybridMultilevel"/>
    <w:tmpl w:val="48B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4222"/>
    <w:multiLevelType w:val="hybridMultilevel"/>
    <w:tmpl w:val="87E2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F389D"/>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9" w15:restartNumberingAfterBreak="0">
    <w:nsid w:val="3FF01C75"/>
    <w:multiLevelType w:val="multilevel"/>
    <w:tmpl w:val="F442373E"/>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431E2877"/>
    <w:multiLevelType w:val="multilevel"/>
    <w:tmpl w:val="0924F0A0"/>
    <w:lvl w:ilvl="0">
      <w:start w:val="3"/>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21" w15:restartNumberingAfterBreak="0">
    <w:nsid w:val="4446700B"/>
    <w:multiLevelType w:val="hybridMultilevel"/>
    <w:tmpl w:val="A9D49B64"/>
    <w:lvl w:ilvl="0" w:tplc="915AB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A0D84"/>
    <w:multiLevelType w:val="multilevel"/>
    <w:tmpl w:val="AEDA5468"/>
    <w:lvl w:ilvl="0">
      <w:start w:val="1"/>
      <w:numFmt w:val="decimal"/>
      <w:lvlText w:val="%1"/>
      <w:lvlJc w:val="right"/>
      <w:pPr>
        <w:ind w:left="431" w:hanging="142"/>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31" w:hanging="142"/>
      </w:pPr>
      <w:rPr>
        <w:rFonts w:ascii="Palatino Linotype" w:hAnsi="Palatino Linotype" w:hint="default"/>
        <w:b/>
      </w:rPr>
    </w:lvl>
    <w:lvl w:ilvl="2">
      <w:start w:val="1"/>
      <w:numFmt w:val="decimal"/>
      <w:lvlText w:val="%1.%2.%3"/>
      <w:lvlJc w:val="left"/>
      <w:pPr>
        <w:ind w:left="431" w:hanging="142"/>
      </w:pPr>
      <w:rPr>
        <w:rFonts w:hint="default"/>
        <w:b w:val="0"/>
        <w:sz w:val="22"/>
        <w:szCs w:val="22"/>
      </w:rPr>
    </w:lvl>
    <w:lvl w:ilvl="3">
      <w:start w:val="1"/>
      <w:numFmt w:val="decimal"/>
      <w:lvlText w:val="%1.%2.%3.%4"/>
      <w:lvlJc w:val="right"/>
      <w:pPr>
        <w:ind w:left="431" w:hanging="142"/>
      </w:pPr>
      <w:rPr>
        <w:rFonts w:hint="default"/>
      </w:rPr>
    </w:lvl>
    <w:lvl w:ilvl="4">
      <w:start w:val="1"/>
      <w:numFmt w:val="decimal"/>
      <w:lvlText w:val="%1.%2.%3.%4.%5"/>
      <w:lvlJc w:val="left"/>
      <w:pPr>
        <w:ind w:left="431" w:hanging="142"/>
      </w:pPr>
      <w:rPr>
        <w:rFonts w:hint="default"/>
      </w:rPr>
    </w:lvl>
    <w:lvl w:ilvl="5">
      <w:start w:val="1"/>
      <w:numFmt w:val="decimal"/>
      <w:lvlText w:val="%1.%2.%3.%4.%5.%6"/>
      <w:lvlJc w:val="left"/>
      <w:pPr>
        <w:ind w:left="431" w:hanging="142"/>
      </w:pPr>
      <w:rPr>
        <w:rFonts w:hint="default"/>
      </w:rPr>
    </w:lvl>
    <w:lvl w:ilvl="6">
      <w:start w:val="1"/>
      <w:numFmt w:val="decimal"/>
      <w:lvlText w:val="%1.%2.%3.%4.%5.%6.%7"/>
      <w:lvlJc w:val="left"/>
      <w:pPr>
        <w:ind w:left="431" w:hanging="142"/>
      </w:pPr>
      <w:rPr>
        <w:rFonts w:hint="default"/>
      </w:rPr>
    </w:lvl>
    <w:lvl w:ilvl="7">
      <w:start w:val="1"/>
      <w:numFmt w:val="decimal"/>
      <w:lvlText w:val="%1.%2.%3.%4.%5.%6.%7.%8"/>
      <w:lvlJc w:val="left"/>
      <w:pPr>
        <w:ind w:left="431" w:hanging="142"/>
      </w:pPr>
      <w:rPr>
        <w:rFonts w:hint="default"/>
      </w:rPr>
    </w:lvl>
    <w:lvl w:ilvl="8">
      <w:start w:val="1"/>
      <w:numFmt w:val="decimal"/>
      <w:lvlText w:val="%1.%2.%3.%4.%5.%6.%7.%8.%9"/>
      <w:lvlJc w:val="left"/>
      <w:pPr>
        <w:ind w:left="431" w:hanging="142"/>
      </w:pPr>
      <w:rPr>
        <w:rFonts w:hint="default"/>
      </w:rPr>
    </w:lvl>
  </w:abstractNum>
  <w:abstractNum w:abstractNumId="23" w15:restartNumberingAfterBreak="0">
    <w:nsid w:val="498F2869"/>
    <w:multiLevelType w:val="hybridMultilevel"/>
    <w:tmpl w:val="62302ADA"/>
    <w:lvl w:ilvl="0" w:tplc="95740AB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B763524"/>
    <w:multiLevelType w:val="hybridMultilevel"/>
    <w:tmpl w:val="ABE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C9B"/>
    <w:multiLevelType w:val="multilevel"/>
    <w:tmpl w:val="33549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C0E7A"/>
    <w:multiLevelType w:val="multilevel"/>
    <w:tmpl w:val="384AD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B0821"/>
    <w:multiLevelType w:val="hybridMultilevel"/>
    <w:tmpl w:val="01C2CC10"/>
    <w:lvl w:ilvl="0" w:tplc="92147B78">
      <w:start w:val="1"/>
      <w:numFmt w:val="bullet"/>
      <w:lvlText w:val=""/>
      <w:lvlJc w:val="left"/>
      <w:pPr>
        <w:ind w:left="720" w:hanging="360"/>
      </w:pPr>
      <w:rPr>
        <w:rFonts w:ascii="Symbol" w:hAnsi="Symbol" w:hint="default"/>
      </w:rPr>
    </w:lvl>
    <w:lvl w:ilvl="1" w:tplc="4786566E" w:tentative="1">
      <w:start w:val="1"/>
      <w:numFmt w:val="bullet"/>
      <w:lvlText w:val="o"/>
      <w:lvlJc w:val="left"/>
      <w:pPr>
        <w:tabs>
          <w:tab w:val="num" w:pos="1440"/>
        </w:tabs>
        <w:ind w:left="1440" w:hanging="360"/>
      </w:pPr>
      <w:rPr>
        <w:rFonts w:ascii="Courier New" w:hAnsi="Courier New" w:cs="Courier New" w:hint="default"/>
      </w:rPr>
    </w:lvl>
    <w:lvl w:ilvl="2" w:tplc="0B8A1D6C" w:tentative="1">
      <w:start w:val="1"/>
      <w:numFmt w:val="bullet"/>
      <w:lvlText w:val=""/>
      <w:lvlJc w:val="left"/>
      <w:pPr>
        <w:tabs>
          <w:tab w:val="num" w:pos="2160"/>
        </w:tabs>
        <w:ind w:left="2160" w:hanging="360"/>
      </w:pPr>
      <w:rPr>
        <w:rFonts w:ascii="Wingdings" w:hAnsi="Wingdings" w:hint="default"/>
      </w:rPr>
    </w:lvl>
    <w:lvl w:ilvl="3" w:tplc="130885A6" w:tentative="1">
      <w:start w:val="1"/>
      <w:numFmt w:val="bullet"/>
      <w:lvlText w:val=""/>
      <w:lvlJc w:val="left"/>
      <w:pPr>
        <w:tabs>
          <w:tab w:val="num" w:pos="2880"/>
        </w:tabs>
        <w:ind w:left="2880" w:hanging="360"/>
      </w:pPr>
      <w:rPr>
        <w:rFonts w:ascii="Symbol" w:hAnsi="Symbol" w:hint="default"/>
      </w:rPr>
    </w:lvl>
    <w:lvl w:ilvl="4" w:tplc="99BE77A6" w:tentative="1">
      <w:start w:val="1"/>
      <w:numFmt w:val="bullet"/>
      <w:lvlText w:val="o"/>
      <w:lvlJc w:val="left"/>
      <w:pPr>
        <w:tabs>
          <w:tab w:val="num" w:pos="3600"/>
        </w:tabs>
        <w:ind w:left="3600" w:hanging="360"/>
      </w:pPr>
      <w:rPr>
        <w:rFonts w:ascii="Courier New" w:hAnsi="Courier New" w:cs="Courier New" w:hint="default"/>
      </w:rPr>
    </w:lvl>
    <w:lvl w:ilvl="5" w:tplc="93D6EC8A" w:tentative="1">
      <w:start w:val="1"/>
      <w:numFmt w:val="bullet"/>
      <w:lvlText w:val=""/>
      <w:lvlJc w:val="left"/>
      <w:pPr>
        <w:tabs>
          <w:tab w:val="num" w:pos="4320"/>
        </w:tabs>
        <w:ind w:left="4320" w:hanging="360"/>
      </w:pPr>
      <w:rPr>
        <w:rFonts w:ascii="Wingdings" w:hAnsi="Wingdings" w:hint="default"/>
      </w:rPr>
    </w:lvl>
    <w:lvl w:ilvl="6" w:tplc="2D2424BE" w:tentative="1">
      <w:start w:val="1"/>
      <w:numFmt w:val="bullet"/>
      <w:lvlText w:val=""/>
      <w:lvlJc w:val="left"/>
      <w:pPr>
        <w:tabs>
          <w:tab w:val="num" w:pos="5040"/>
        </w:tabs>
        <w:ind w:left="5040" w:hanging="360"/>
      </w:pPr>
      <w:rPr>
        <w:rFonts w:ascii="Symbol" w:hAnsi="Symbol" w:hint="default"/>
      </w:rPr>
    </w:lvl>
    <w:lvl w:ilvl="7" w:tplc="0D7A4330" w:tentative="1">
      <w:start w:val="1"/>
      <w:numFmt w:val="bullet"/>
      <w:lvlText w:val="o"/>
      <w:lvlJc w:val="left"/>
      <w:pPr>
        <w:tabs>
          <w:tab w:val="num" w:pos="5760"/>
        </w:tabs>
        <w:ind w:left="5760" w:hanging="360"/>
      </w:pPr>
      <w:rPr>
        <w:rFonts w:ascii="Courier New" w:hAnsi="Courier New" w:cs="Courier New" w:hint="default"/>
      </w:rPr>
    </w:lvl>
    <w:lvl w:ilvl="8" w:tplc="F25EC4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9219A"/>
    <w:multiLevelType w:val="hybridMultilevel"/>
    <w:tmpl w:val="5650AA8C"/>
    <w:lvl w:ilvl="0" w:tplc="6AE67AC6">
      <w:start w:val="1"/>
      <w:numFmt w:val="decimal"/>
      <w:lvlText w:val="%1."/>
      <w:lvlJc w:val="left"/>
      <w:pPr>
        <w:ind w:left="-207" w:hanging="360"/>
      </w:pPr>
      <w:rPr>
        <w:rFonts w:hint="default"/>
        <w:b/>
        <w:sz w:val="26"/>
        <w:szCs w:val="26"/>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5F453656"/>
    <w:multiLevelType w:val="multilevel"/>
    <w:tmpl w:val="996A27BA"/>
    <w:lvl w:ilvl="0">
      <w:start w:val="9"/>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30" w15:restartNumberingAfterBreak="0">
    <w:nsid w:val="641B19E6"/>
    <w:multiLevelType w:val="hybridMultilevel"/>
    <w:tmpl w:val="56905FC0"/>
    <w:lvl w:ilvl="0" w:tplc="E3CEDD74">
      <w:start w:val="1"/>
      <w:numFmt w:val="lowerRoman"/>
      <w:lvlText w:val="(%1)"/>
      <w:lvlJc w:val="left"/>
      <w:pPr>
        <w:tabs>
          <w:tab w:val="num" w:pos="1080"/>
        </w:tabs>
        <w:ind w:left="1080" w:hanging="720"/>
      </w:pPr>
      <w:rPr>
        <w:rFonts w:hint="default"/>
      </w:rPr>
    </w:lvl>
    <w:lvl w:ilvl="1" w:tplc="47341B58" w:tentative="1">
      <w:start w:val="1"/>
      <w:numFmt w:val="lowerLetter"/>
      <w:lvlText w:val="%2."/>
      <w:lvlJc w:val="left"/>
      <w:pPr>
        <w:tabs>
          <w:tab w:val="num" w:pos="1440"/>
        </w:tabs>
        <w:ind w:left="1440" w:hanging="360"/>
      </w:pPr>
    </w:lvl>
    <w:lvl w:ilvl="2" w:tplc="3DC08372" w:tentative="1">
      <w:start w:val="1"/>
      <w:numFmt w:val="lowerRoman"/>
      <w:lvlText w:val="%3."/>
      <w:lvlJc w:val="right"/>
      <w:pPr>
        <w:tabs>
          <w:tab w:val="num" w:pos="2160"/>
        </w:tabs>
        <w:ind w:left="2160" w:hanging="180"/>
      </w:pPr>
    </w:lvl>
    <w:lvl w:ilvl="3" w:tplc="44A4A830" w:tentative="1">
      <w:start w:val="1"/>
      <w:numFmt w:val="decimal"/>
      <w:lvlText w:val="%4."/>
      <w:lvlJc w:val="left"/>
      <w:pPr>
        <w:tabs>
          <w:tab w:val="num" w:pos="2880"/>
        </w:tabs>
        <w:ind w:left="2880" w:hanging="360"/>
      </w:pPr>
    </w:lvl>
    <w:lvl w:ilvl="4" w:tplc="D1C2A9A2" w:tentative="1">
      <w:start w:val="1"/>
      <w:numFmt w:val="lowerLetter"/>
      <w:lvlText w:val="%5."/>
      <w:lvlJc w:val="left"/>
      <w:pPr>
        <w:tabs>
          <w:tab w:val="num" w:pos="3600"/>
        </w:tabs>
        <w:ind w:left="3600" w:hanging="360"/>
      </w:pPr>
    </w:lvl>
    <w:lvl w:ilvl="5" w:tplc="14E4E2CC" w:tentative="1">
      <w:start w:val="1"/>
      <w:numFmt w:val="lowerRoman"/>
      <w:lvlText w:val="%6."/>
      <w:lvlJc w:val="right"/>
      <w:pPr>
        <w:tabs>
          <w:tab w:val="num" w:pos="4320"/>
        </w:tabs>
        <w:ind w:left="4320" w:hanging="180"/>
      </w:pPr>
    </w:lvl>
    <w:lvl w:ilvl="6" w:tplc="4A48249A" w:tentative="1">
      <w:start w:val="1"/>
      <w:numFmt w:val="decimal"/>
      <w:lvlText w:val="%7."/>
      <w:lvlJc w:val="left"/>
      <w:pPr>
        <w:tabs>
          <w:tab w:val="num" w:pos="5040"/>
        </w:tabs>
        <w:ind w:left="5040" w:hanging="360"/>
      </w:pPr>
    </w:lvl>
    <w:lvl w:ilvl="7" w:tplc="854E8A18" w:tentative="1">
      <w:start w:val="1"/>
      <w:numFmt w:val="lowerLetter"/>
      <w:lvlText w:val="%8."/>
      <w:lvlJc w:val="left"/>
      <w:pPr>
        <w:tabs>
          <w:tab w:val="num" w:pos="5760"/>
        </w:tabs>
        <w:ind w:left="5760" w:hanging="360"/>
      </w:pPr>
    </w:lvl>
    <w:lvl w:ilvl="8" w:tplc="2A821C58" w:tentative="1">
      <w:start w:val="1"/>
      <w:numFmt w:val="lowerRoman"/>
      <w:lvlText w:val="%9."/>
      <w:lvlJc w:val="right"/>
      <w:pPr>
        <w:tabs>
          <w:tab w:val="num" w:pos="6480"/>
        </w:tabs>
        <w:ind w:left="6480" w:hanging="180"/>
      </w:pPr>
    </w:lvl>
  </w:abstractNum>
  <w:abstractNum w:abstractNumId="31" w15:restartNumberingAfterBreak="0">
    <w:nsid w:val="6FFC7334"/>
    <w:multiLevelType w:val="hybridMultilevel"/>
    <w:tmpl w:val="976CAF88"/>
    <w:lvl w:ilvl="0" w:tplc="CC30D596">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1382"/>
    <w:multiLevelType w:val="hybridMultilevel"/>
    <w:tmpl w:val="281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85BC8"/>
    <w:multiLevelType w:val="hybridMultilevel"/>
    <w:tmpl w:val="5F5CD0D8"/>
    <w:lvl w:ilvl="0" w:tplc="02E8C576">
      <w:start w:val="1"/>
      <w:numFmt w:val="decimal"/>
      <w:lvlText w:val="%1."/>
      <w:lvlJc w:val="left"/>
      <w:pPr>
        <w:ind w:left="720" w:hanging="360"/>
      </w:pPr>
      <w:rPr>
        <w:rFonts w:hint="default"/>
      </w:rPr>
    </w:lvl>
    <w:lvl w:ilvl="1" w:tplc="D08E848A" w:tentative="1">
      <w:start w:val="1"/>
      <w:numFmt w:val="lowerLetter"/>
      <w:lvlText w:val="%2."/>
      <w:lvlJc w:val="left"/>
      <w:pPr>
        <w:ind w:left="1440" w:hanging="360"/>
      </w:pPr>
    </w:lvl>
    <w:lvl w:ilvl="2" w:tplc="0D6C42BE" w:tentative="1">
      <w:start w:val="1"/>
      <w:numFmt w:val="lowerRoman"/>
      <w:lvlText w:val="%3."/>
      <w:lvlJc w:val="right"/>
      <w:pPr>
        <w:ind w:left="2160" w:hanging="180"/>
      </w:pPr>
    </w:lvl>
    <w:lvl w:ilvl="3" w:tplc="F35CA106" w:tentative="1">
      <w:start w:val="1"/>
      <w:numFmt w:val="decimal"/>
      <w:lvlText w:val="%4."/>
      <w:lvlJc w:val="left"/>
      <w:pPr>
        <w:ind w:left="2880" w:hanging="360"/>
      </w:pPr>
    </w:lvl>
    <w:lvl w:ilvl="4" w:tplc="CCA217CC" w:tentative="1">
      <w:start w:val="1"/>
      <w:numFmt w:val="lowerLetter"/>
      <w:lvlText w:val="%5."/>
      <w:lvlJc w:val="left"/>
      <w:pPr>
        <w:ind w:left="3600" w:hanging="360"/>
      </w:pPr>
    </w:lvl>
    <w:lvl w:ilvl="5" w:tplc="5FFCAB80" w:tentative="1">
      <w:start w:val="1"/>
      <w:numFmt w:val="lowerRoman"/>
      <w:lvlText w:val="%6."/>
      <w:lvlJc w:val="right"/>
      <w:pPr>
        <w:ind w:left="4320" w:hanging="180"/>
      </w:pPr>
    </w:lvl>
    <w:lvl w:ilvl="6" w:tplc="C04EE5FA" w:tentative="1">
      <w:start w:val="1"/>
      <w:numFmt w:val="decimal"/>
      <w:lvlText w:val="%7."/>
      <w:lvlJc w:val="left"/>
      <w:pPr>
        <w:ind w:left="5040" w:hanging="360"/>
      </w:pPr>
    </w:lvl>
    <w:lvl w:ilvl="7" w:tplc="6052C26E" w:tentative="1">
      <w:start w:val="1"/>
      <w:numFmt w:val="lowerLetter"/>
      <w:lvlText w:val="%8."/>
      <w:lvlJc w:val="left"/>
      <w:pPr>
        <w:ind w:left="5760" w:hanging="360"/>
      </w:pPr>
    </w:lvl>
    <w:lvl w:ilvl="8" w:tplc="7D464744" w:tentative="1">
      <w:start w:val="1"/>
      <w:numFmt w:val="lowerRoman"/>
      <w:lvlText w:val="%9."/>
      <w:lvlJc w:val="right"/>
      <w:pPr>
        <w:ind w:left="6480" w:hanging="180"/>
      </w:pPr>
    </w:lvl>
  </w:abstractNum>
  <w:abstractNum w:abstractNumId="34" w15:restartNumberingAfterBreak="0">
    <w:nsid w:val="7DEC0B43"/>
    <w:multiLevelType w:val="multilevel"/>
    <w:tmpl w:val="22F8D8B8"/>
    <w:lvl w:ilvl="0">
      <w:start w:val="1"/>
      <w:numFmt w:val="decimal"/>
      <w:pStyle w:val="1"/>
      <w:lvlText w:val="%1."/>
      <w:lvlJc w:val="left"/>
      <w:pPr>
        <w:tabs>
          <w:tab w:val="num" w:pos="851"/>
        </w:tabs>
        <w:ind w:left="851" w:hanging="851"/>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pStyle w:val="4"/>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34"/>
  </w:num>
  <w:num w:numId="3">
    <w:abstractNumId w:val="12"/>
  </w:num>
  <w:num w:numId="4">
    <w:abstractNumId w:val="3"/>
  </w:num>
  <w:num w:numId="5">
    <w:abstractNumId w:val="0"/>
  </w:num>
  <w:num w:numId="6">
    <w:abstractNumId w:val="2"/>
  </w:num>
  <w:num w:numId="7">
    <w:abstractNumId w:val="30"/>
  </w:num>
  <w:num w:numId="8">
    <w:abstractNumId w:val="5"/>
  </w:num>
  <w:num w:numId="9">
    <w:abstractNumId w:val="14"/>
  </w:num>
  <w:num w:numId="10">
    <w:abstractNumId w:val="4"/>
  </w:num>
  <w:num w:numId="11">
    <w:abstractNumId w:val="33"/>
  </w:num>
  <w:num w:numId="12">
    <w:abstractNumId w:val="27"/>
  </w:num>
  <w:num w:numId="13">
    <w:abstractNumId w:val="15"/>
  </w:num>
  <w:num w:numId="14">
    <w:abstractNumId w:val="19"/>
  </w:num>
  <w:num w:numId="15">
    <w:abstractNumId w:val="29"/>
  </w:num>
  <w:num w:numId="16">
    <w:abstractNumId w:val="21"/>
  </w:num>
  <w:num w:numId="17">
    <w:abstractNumId w:val="23"/>
  </w:num>
  <w:num w:numId="18">
    <w:abstractNumId w:val="17"/>
  </w:num>
  <w:num w:numId="19">
    <w:abstractNumId w:val="31"/>
  </w:num>
  <w:num w:numId="20">
    <w:abstractNumId w:val="11"/>
  </w:num>
  <w:num w:numId="21">
    <w:abstractNumId w:val="25"/>
  </w:num>
  <w:num w:numId="22">
    <w:abstractNumId w:val="7"/>
  </w:num>
  <w:num w:numId="23">
    <w:abstractNumId w:val="9"/>
  </w:num>
  <w:num w:numId="24">
    <w:abstractNumId w:val="22"/>
  </w:num>
  <w:num w:numId="25">
    <w:abstractNumId w:val="6"/>
  </w:num>
  <w:num w:numId="26">
    <w:abstractNumId w:val="8"/>
  </w:num>
  <w:num w:numId="27">
    <w:abstractNumId w:val="24"/>
  </w:num>
  <w:num w:numId="28">
    <w:abstractNumId w:val="16"/>
  </w:num>
  <w:num w:numId="29">
    <w:abstractNumId w:val="32"/>
  </w:num>
  <w:num w:numId="30">
    <w:abstractNumId w:val="26"/>
  </w:num>
  <w:num w:numId="31">
    <w:abstractNumId w:val="1"/>
  </w:num>
  <w:num w:numId="32">
    <w:abstractNumId w:val="20"/>
  </w:num>
  <w:num w:numId="33">
    <w:abstractNumId w:val="10"/>
  </w:num>
  <w:num w:numId="34">
    <w:abstractNumId w:val="13"/>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097F"/>
    <w:rsid w:val="00001AFE"/>
    <w:rsid w:val="00001BFE"/>
    <w:rsid w:val="00002D80"/>
    <w:rsid w:val="00002E0B"/>
    <w:rsid w:val="00002E11"/>
    <w:rsid w:val="000038F1"/>
    <w:rsid w:val="000040F7"/>
    <w:rsid w:val="00004CC8"/>
    <w:rsid w:val="00004DA7"/>
    <w:rsid w:val="00006A71"/>
    <w:rsid w:val="0000742E"/>
    <w:rsid w:val="00007EAE"/>
    <w:rsid w:val="00011A7C"/>
    <w:rsid w:val="00011D6F"/>
    <w:rsid w:val="00012088"/>
    <w:rsid w:val="0001235E"/>
    <w:rsid w:val="000125D2"/>
    <w:rsid w:val="00012C77"/>
    <w:rsid w:val="00013589"/>
    <w:rsid w:val="00014607"/>
    <w:rsid w:val="00014E1E"/>
    <w:rsid w:val="000150BF"/>
    <w:rsid w:val="000163C6"/>
    <w:rsid w:val="000165AF"/>
    <w:rsid w:val="0001679A"/>
    <w:rsid w:val="000178C2"/>
    <w:rsid w:val="000218D6"/>
    <w:rsid w:val="00023A58"/>
    <w:rsid w:val="00024311"/>
    <w:rsid w:val="000257E5"/>
    <w:rsid w:val="00025C1F"/>
    <w:rsid w:val="00025E8A"/>
    <w:rsid w:val="00027CB2"/>
    <w:rsid w:val="00030DC4"/>
    <w:rsid w:val="000314F1"/>
    <w:rsid w:val="000317B5"/>
    <w:rsid w:val="00031876"/>
    <w:rsid w:val="00031A1F"/>
    <w:rsid w:val="00034063"/>
    <w:rsid w:val="00034C59"/>
    <w:rsid w:val="00035D9E"/>
    <w:rsid w:val="00036AB6"/>
    <w:rsid w:val="00036CD3"/>
    <w:rsid w:val="00040360"/>
    <w:rsid w:val="0004145B"/>
    <w:rsid w:val="00041A74"/>
    <w:rsid w:val="00041E2A"/>
    <w:rsid w:val="000431EE"/>
    <w:rsid w:val="00045612"/>
    <w:rsid w:val="0005095F"/>
    <w:rsid w:val="0005146B"/>
    <w:rsid w:val="000521F8"/>
    <w:rsid w:val="00053868"/>
    <w:rsid w:val="00053D1E"/>
    <w:rsid w:val="00055104"/>
    <w:rsid w:val="00055446"/>
    <w:rsid w:val="000574F7"/>
    <w:rsid w:val="00057691"/>
    <w:rsid w:val="00057BEE"/>
    <w:rsid w:val="000626A4"/>
    <w:rsid w:val="0006271A"/>
    <w:rsid w:val="00062724"/>
    <w:rsid w:val="00062B31"/>
    <w:rsid w:val="00063976"/>
    <w:rsid w:val="00063CA2"/>
    <w:rsid w:val="00063EFA"/>
    <w:rsid w:val="000647E5"/>
    <w:rsid w:val="000651E4"/>
    <w:rsid w:val="0006560C"/>
    <w:rsid w:val="000665FC"/>
    <w:rsid w:val="000712B3"/>
    <w:rsid w:val="000719D6"/>
    <w:rsid w:val="00071AE2"/>
    <w:rsid w:val="00072189"/>
    <w:rsid w:val="00073381"/>
    <w:rsid w:val="00075A5F"/>
    <w:rsid w:val="00076DEB"/>
    <w:rsid w:val="0008081E"/>
    <w:rsid w:val="00080BC6"/>
    <w:rsid w:val="00081AEF"/>
    <w:rsid w:val="000827DD"/>
    <w:rsid w:val="0008295F"/>
    <w:rsid w:val="00084648"/>
    <w:rsid w:val="00084696"/>
    <w:rsid w:val="00084F28"/>
    <w:rsid w:val="0008545A"/>
    <w:rsid w:val="00085DDD"/>
    <w:rsid w:val="0008626A"/>
    <w:rsid w:val="0009004A"/>
    <w:rsid w:val="0009095F"/>
    <w:rsid w:val="00091353"/>
    <w:rsid w:val="00093FC9"/>
    <w:rsid w:val="00094133"/>
    <w:rsid w:val="00094CFE"/>
    <w:rsid w:val="00095156"/>
    <w:rsid w:val="0009554F"/>
    <w:rsid w:val="000975AF"/>
    <w:rsid w:val="000A02BE"/>
    <w:rsid w:val="000A0DB7"/>
    <w:rsid w:val="000A3846"/>
    <w:rsid w:val="000A38F9"/>
    <w:rsid w:val="000A3B38"/>
    <w:rsid w:val="000A5157"/>
    <w:rsid w:val="000A5A7C"/>
    <w:rsid w:val="000A6E9D"/>
    <w:rsid w:val="000A703D"/>
    <w:rsid w:val="000A7448"/>
    <w:rsid w:val="000A7828"/>
    <w:rsid w:val="000A7C7A"/>
    <w:rsid w:val="000B00A0"/>
    <w:rsid w:val="000B085A"/>
    <w:rsid w:val="000B17B8"/>
    <w:rsid w:val="000B18DB"/>
    <w:rsid w:val="000B22D0"/>
    <w:rsid w:val="000B232F"/>
    <w:rsid w:val="000B2F20"/>
    <w:rsid w:val="000B3209"/>
    <w:rsid w:val="000B3B14"/>
    <w:rsid w:val="000B3B4B"/>
    <w:rsid w:val="000B3BDA"/>
    <w:rsid w:val="000B444B"/>
    <w:rsid w:val="000B489E"/>
    <w:rsid w:val="000B4BA5"/>
    <w:rsid w:val="000B4FDD"/>
    <w:rsid w:val="000B549A"/>
    <w:rsid w:val="000B7516"/>
    <w:rsid w:val="000B76CA"/>
    <w:rsid w:val="000B7774"/>
    <w:rsid w:val="000B7861"/>
    <w:rsid w:val="000B7DBC"/>
    <w:rsid w:val="000C21A5"/>
    <w:rsid w:val="000C27D6"/>
    <w:rsid w:val="000C28CB"/>
    <w:rsid w:val="000C2D5F"/>
    <w:rsid w:val="000C32BD"/>
    <w:rsid w:val="000C34E8"/>
    <w:rsid w:val="000C4B1F"/>
    <w:rsid w:val="000C6333"/>
    <w:rsid w:val="000C766E"/>
    <w:rsid w:val="000C7D8B"/>
    <w:rsid w:val="000D0B5B"/>
    <w:rsid w:val="000D16B5"/>
    <w:rsid w:val="000D2330"/>
    <w:rsid w:val="000D2603"/>
    <w:rsid w:val="000D2A59"/>
    <w:rsid w:val="000D336C"/>
    <w:rsid w:val="000D489F"/>
    <w:rsid w:val="000D4AEB"/>
    <w:rsid w:val="000D4FAA"/>
    <w:rsid w:val="000D73F5"/>
    <w:rsid w:val="000D75AA"/>
    <w:rsid w:val="000E0CB2"/>
    <w:rsid w:val="000E0DC1"/>
    <w:rsid w:val="000E0F70"/>
    <w:rsid w:val="000E11B5"/>
    <w:rsid w:val="000E1DB1"/>
    <w:rsid w:val="000E2318"/>
    <w:rsid w:val="000E36AF"/>
    <w:rsid w:val="000E4188"/>
    <w:rsid w:val="000E4456"/>
    <w:rsid w:val="000E54BC"/>
    <w:rsid w:val="000E6D17"/>
    <w:rsid w:val="000E6D55"/>
    <w:rsid w:val="000E71DE"/>
    <w:rsid w:val="000E773C"/>
    <w:rsid w:val="000E7A78"/>
    <w:rsid w:val="000F02D9"/>
    <w:rsid w:val="000F05B0"/>
    <w:rsid w:val="000F05E5"/>
    <w:rsid w:val="000F1315"/>
    <w:rsid w:val="000F1E05"/>
    <w:rsid w:val="000F2738"/>
    <w:rsid w:val="000F3462"/>
    <w:rsid w:val="000F3813"/>
    <w:rsid w:val="000F3BA4"/>
    <w:rsid w:val="000F3DD3"/>
    <w:rsid w:val="000F47BC"/>
    <w:rsid w:val="000F5FC0"/>
    <w:rsid w:val="000F6101"/>
    <w:rsid w:val="000F6BC2"/>
    <w:rsid w:val="000F707E"/>
    <w:rsid w:val="0010042C"/>
    <w:rsid w:val="00101BE5"/>
    <w:rsid w:val="00102406"/>
    <w:rsid w:val="00103653"/>
    <w:rsid w:val="00104968"/>
    <w:rsid w:val="001054FF"/>
    <w:rsid w:val="001057A8"/>
    <w:rsid w:val="0010666E"/>
    <w:rsid w:val="00110CFE"/>
    <w:rsid w:val="00111279"/>
    <w:rsid w:val="001112A1"/>
    <w:rsid w:val="00112C25"/>
    <w:rsid w:val="00113EE9"/>
    <w:rsid w:val="0011554B"/>
    <w:rsid w:val="00115628"/>
    <w:rsid w:val="001156BD"/>
    <w:rsid w:val="00115809"/>
    <w:rsid w:val="00115B05"/>
    <w:rsid w:val="001168C5"/>
    <w:rsid w:val="0011694D"/>
    <w:rsid w:val="00117AC9"/>
    <w:rsid w:val="00122089"/>
    <w:rsid w:val="0012232B"/>
    <w:rsid w:val="00122F19"/>
    <w:rsid w:val="001235CE"/>
    <w:rsid w:val="00124E87"/>
    <w:rsid w:val="001254EC"/>
    <w:rsid w:val="001261E1"/>
    <w:rsid w:val="001271E6"/>
    <w:rsid w:val="00127DFC"/>
    <w:rsid w:val="00127F98"/>
    <w:rsid w:val="00131503"/>
    <w:rsid w:val="00131D3C"/>
    <w:rsid w:val="00133696"/>
    <w:rsid w:val="001337BE"/>
    <w:rsid w:val="0013577B"/>
    <w:rsid w:val="00136070"/>
    <w:rsid w:val="00136B03"/>
    <w:rsid w:val="001410C1"/>
    <w:rsid w:val="001417E8"/>
    <w:rsid w:val="00141BF3"/>
    <w:rsid w:val="00144ECA"/>
    <w:rsid w:val="001455C6"/>
    <w:rsid w:val="00145A73"/>
    <w:rsid w:val="00147EEF"/>
    <w:rsid w:val="0015001F"/>
    <w:rsid w:val="00150023"/>
    <w:rsid w:val="0015017D"/>
    <w:rsid w:val="001502FC"/>
    <w:rsid w:val="00150B3B"/>
    <w:rsid w:val="00150F82"/>
    <w:rsid w:val="001515B2"/>
    <w:rsid w:val="00151FE2"/>
    <w:rsid w:val="0015270B"/>
    <w:rsid w:val="0015281E"/>
    <w:rsid w:val="0015310C"/>
    <w:rsid w:val="00153819"/>
    <w:rsid w:val="001538DA"/>
    <w:rsid w:val="0015472F"/>
    <w:rsid w:val="001562B1"/>
    <w:rsid w:val="00156E16"/>
    <w:rsid w:val="001601AE"/>
    <w:rsid w:val="00160550"/>
    <w:rsid w:val="001608A7"/>
    <w:rsid w:val="00160E17"/>
    <w:rsid w:val="00160EBB"/>
    <w:rsid w:val="00161376"/>
    <w:rsid w:val="00161D2C"/>
    <w:rsid w:val="00164307"/>
    <w:rsid w:val="00165305"/>
    <w:rsid w:val="00165806"/>
    <w:rsid w:val="00165A70"/>
    <w:rsid w:val="00166FF0"/>
    <w:rsid w:val="00167263"/>
    <w:rsid w:val="00172BCE"/>
    <w:rsid w:val="0017451C"/>
    <w:rsid w:val="001748BC"/>
    <w:rsid w:val="0017508D"/>
    <w:rsid w:val="0017586B"/>
    <w:rsid w:val="00175C2F"/>
    <w:rsid w:val="00176B46"/>
    <w:rsid w:val="00177FD4"/>
    <w:rsid w:val="00180310"/>
    <w:rsid w:val="00180B4F"/>
    <w:rsid w:val="00181783"/>
    <w:rsid w:val="0018264E"/>
    <w:rsid w:val="00183335"/>
    <w:rsid w:val="00183F3C"/>
    <w:rsid w:val="00184484"/>
    <w:rsid w:val="001851A5"/>
    <w:rsid w:val="001866B0"/>
    <w:rsid w:val="00187120"/>
    <w:rsid w:val="001874DA"/>
    <w:rsid w:val="00187674"/>
    <w:rsid w:val="00187E0A"/>
    <w:rsid w:val="001915A1"/>
    <w:rsid w:val="00191726"/>
    <w:rsid w:val="00192B73"/>
    <w:rsid w:val="00193210"/>
    <w:rsid w:val="00193DD8"/>
    <w:rsid w:val="001951BF"/>
    <w:rsid w:val="00195340"/>
    <w:rsid w:val="0019595D"/>
    <w:rsid w:val="00195CF9"/>
    <w:rsid w:val="00197122"/>
    <w:rsid w:val="0019744A"/>
    <w:rsid w:val="00197560"/>
    <w:rsid w:val="0019779E"/>
    <w:rsid w:val="00197D95"/>
    <w:rsid w:val="00197E79"/>
    <w:rsid w:val="00197EC8"/>
    <w:rsid w:val="001A02B1"/>
    <w:rsid w:val="001A1183"/>
    <w:rsid w:val="001A1AD5"/>
    <w:rsid w:val="001A1F28"/>
    <w:rsid w:val="001A3E56"/>
    <w:rsid w:val="001A3FB1"/>
    <w:rsid w:val="001A4243"/>
    <w:rsid w:val="001A52FE"/>
    <w:rsid w:val="001A6F6D"/>
    <w:rsid w:val="001A7DEF"/>
    <w:rsid w:val="001B022A"/>
    <w:rsid w:val="001B0239"/>
    <w:rsid w:val="001B125B"/>
    <w:rsid w:val="001B1CB4"/>
    <w:rsid w:val="001B1FB9"/>
    <w:rsid w:val="001B2103"/>
    <w:rsid w:val="001B24C7"/>
    <w:rsid w:val="001B292A"/>
    <w:rsid w:val="001B3151"/>
    <w:rsid w:val="001B5936"/>
    <w:rsid w:val="001B69B4"/>
    <w:rsid w:val="001B7268"/>
    <w:rsid w:val="001B76E4"/>
    <w:rsid w:val="001B7BF0"/>
    <w:rsid w:val="001C0494"/>
    <w:rsid w:val="001C11A5"/>
    <w:rsid w:val="001C300D"/>
    <w:rsid w:val="001C3B0D"/>
    <w:rsid w:val="001C4B71"/>
    <w:rsid w:val="001C63A4"/>
    <w:rsid w:val="001C6896"/>
    <w:rsid w:val="001C7FDC"/>
    <w:rsid w:val="001D0B3C"/>
    <w:rsid w:val="001D13A4"/>
    <w:rsid w:val="001D171A"/>
    <w:rsid w:val="001D1E00"/>
    <w:rsid w:val="001D2003"/>
    <w:rsid w:val="001D211B"/>
    <w:rsid w:val="001D3179"/>
    <w:rsid w:val="001D446F"/>
    <w:rsid w:val="001D4E3D"/>
    <w:rsid w:val="001D5643"/>
    <w:rsid w:val="001D5B45"/>
    <w:rsid w:val="001D5CE4"/>
    <w:rsid w:val="001E0FE6"/>
    <w:rsid w:val="001E18DD"/>
    <w:rsid w:val="001E2F83"/>
    <w:rsid w:val="001E34A9"/>
    <w:rsid w:val="001E47B4"/>
    <w:rsid w:val="001E47F7"/>
    <w:rsid w:val="001E571E"/>
    <w:rsid w:val="001E5E5D"/>
    <w:rsid w:val="001E61A5"/>
    <w:rsid w:val="001E7406"/>
    <w:rsid w:val="001F05BD"/>
    <w:rsid w:val="001F061D"/>
    <w:rsid w:val="001F07AA"/>
    <w:rsid w:val="001F07EA"/>
    <w:rsid w:val="001F154A"/>
    <w:rsid w:val="001F28A9"/>
    <w:rsid w:val="001F375B"/>
    <w:rsid w:val="001F53CD"/>
    <w:rsid w:val="001F58B4"/>
    <w:rsid w:val="001F5E82"/>
    <w:rsid w:val="001F5F5B"/>
    <w:rsid w:val="001F6CE0"/>
    <w:rsid w:val="001F7463"/>
    <w:rsid w:val="001F7EA0"/>
    <w:rsid w:val="00201341"/>
    <w:rsid w:val="002019DA"/>
    <w:rsid w:val="002022E6"/>
    <w:rsid w:val="0020424A"/>
    <w:rsid w:val="002063F3"/>
    <w:rsid w:val="00206FEC"/>
    <w:rsid w:val="00210635"/>
    <w:rsid w:val="002109B1"/>
    <w:rsid w:val="0021112F"/>
    <w:rsid w:val="002116A2"/>
    <w:rsid w:val="0021203B"/>
    <w:rsid w:val="0021267A"/>
    <w:rsid w:val="00212896"/>
    <w:rsid w:val="0021319D"/>
    <w:rsid w:val="002150E9"/>
    <w:rsid w:val="0021567D"/>
    <w:rsid w:val="00216C35"/>
    <w:rsid w:val="00217364"/>
    <w:rsid w:val="00217A9F"/>
    <w:rsid w:val="002200B3"/>
    <w:rsid w:val="00221602"/>
    <w:rsid w:val="00221D18"/>
    <w:rsid w:val="0022249C"/>
    <w:rsid w:val="00223304"/>
    <w:rsid w:val="002248C5"/>
    <w:rsid w:val="00224F94"/>
    <w:rsid w:val="00226F7E"/>
    <w:rsid w:val="00227572"/>
    <w:rsid w:val="00227BAC"/>
    <w:rsid w:val="00231198"/>
    <w:rsid w:val="0023159C"/>
    <w:rsid w:val="00233804"/>
    <w:rsid w:val="0023487A"/>
    <w:rsid w:val="00234E51"/>
    <w:rsid w:val="002359AC"/>
    <w:rsid w:val="00235D05"/>
    <w:rsid w:val="00237E7F"/>
    <w:rsid w:val="00237F1C"/>
    <w:rsid w:val="00241641"/>
    <w:rsid w:val="00241D33"/>
    <w:rsid w:val="0024373B"/>
    <w:rsid w:val="0024378C"/>
    <w:rsid w:val="00245A1D"/>
    <w:rsid w:val="00245E74"/>
    <w:rsid w:val="00246DE3"/>
    <w:rsid w:val="00246FDD"/>
    <w:rsid w:val="002503A1"/>
    <w:rsid w:val="00251371"/>
    <w:rsid w:val="002518DD"/>
    <w:rsid w:val="00251A73"/>
    <w:rsid w:val="002528E7"/>
    <w:rsid w:val="00253C94"/>
    <w:rsid w:val="00254E36"/>
    <w:rsid w:val="002559B1"/>
    <w:rsid w:val="002567EF"/>
    <w:rsid w:val="002612A7"/>
    <w:rsid w:val="00261E4B"/>
    <w:rsid w:val="002626A5"/>
    <w:rsid w:val="00263F7F"/>
    <w:rsid w:val="0026424A"/>
    <w:rsid w:val="0026449C"/>
    <w:rsid w:val="00266E7E"/>
    <w:rsid w:val="00267AE8"/>
    <w:rsid w:val="00270D62"/>
    <w:rsid w:val="00270FE2"/>
    <w:rsid w:val="002714C2"/>
    <w:rsid w:val="00273F0A"/>
    <w:rsid w:val="00273FC1"/>
    <w:rsid w:val="00274139"/>
    <w:rsid w:val="0027447D"/>
    <w:rsid w:val="00274884"/>
    <w:rsid w:val="002753B1"/>
    <w:rsid w:val="00275596"/>
    <w:rsid w:val="00275B6D"/>
    <w:rsid w:val="00276360"/>
    <w:rsid w:val="00280105"/>
    <w:rsid w:val="00281DEF"/>
    <w:rsid w:val="00281F68"/>
    <w:rsid w:val="002840E1"/>
    <w:rsid w:val="00284913"/>
    <w:rsid w:val="0028570C"/>
    <w:rsid w:val="00285DF5"/>
    <w:rsid w:val="0028720B"/>
    <w:rsid w:val="00287433"/>
    <w:rsid w:val="00291B6D"/>
    <w:rsid w:val="00291BFE"/>
    <w:rsid w:val="0029357C"/>
    <w:rsid w:val="00294FEC"/>
    <w:rsid w:val="002951D9"/>
    <w:rsid w:val="00295969"/>
    <w:rsid w:val="00295FC4"/>
    <w:rsid w:val="00297025"/>
    <w:rsid w:val="002A1CA3"/>
    <w:rsid w:val="002A1E82"/>
    <w:rsid w:val="002A245D"/>
    <w:rsid w:val="002A66C7"/>
    <w:rsid w:val="002A67D8"/>
    <w:rsid w:val="002A72B7"/>
    <w:rsid w:val="002A7A5F"/>
    <w:rsid w:val="002A7CC8"/>
    <w:rsid w:val="002B0084"/>
    <w:rsid w:val="002B166B"/>
    <w:rsid w:val="002B3B2F"/>
    <w:rsid w:val="002B3B48"/>
    <w:rsid w:val="002B429D"/>
    <w:rsid w:val="002B4314"/>
    <w:rsid w:val="002B5A02"/>
    <w:rsid w:val="002B77BB"/>
    <w:rsid w:val="002C071E"/>
    <w:rsid w:val="002C1FEE"/>
    <w:rsid w:val="002C26F9"/>
    <w:rsid w:val="002C3040"/>
    <w:rsid w:val="002C335F"/>
    <w:rsid w:val="002C343B"/>
    <w:rsid w:val="002C3630"/>
    <w:rsid w:val="002C3712"/>
    <w:rsid w:val="002C57CC"/>
    <w:rsid w:val="002C5AE9"/>
    <w:rsid w:val="002C696C"/>
    <w:rsid w:val="002C721C"/>
    <w:rsid w:val="002D084F"/>
    <w:rsid w:val="002D0CB6"/>
    <w:rsid w:val="002D102E"/>
    <w:rsid w:val="002D1411"/>
    <w:rsid w:val="002D2AAF"/>
    <w:rsid w:val="002D2B72"/>
    <w:rsid w:val="002D319D"/>
    <w:rsid w:val="002D35D5"/>
    <w:rsid w:val="002D4BC8"/>
    <w:rsid w:val="002D61AD"/>
    <w:rsid w:val="002D724A"/>
    <w:rsid w:val="002D7F68"/>
    <w:rsid w:val="002E2751"/>
    <w:rsid w:val="002E30A5"/>
    <w:rsid w:val="002E404C"/>
    <w:rsid w:val="002F00D6"/>
    <w:rsid w:val="002F084E"/>
    <w:rsid w:val="002F0D40"/>
    <w:rsid w:val="002F1B80"/>
    <w:rsid w:val="002F1E52"/>
    <w:rsid w:val="002F3383"/>
    <w:rsid w:val="002F35B9"/>
    <w:rsid w:val="002F6129"/>
    <w:rsid w:val="002F6418"/>
    <w:rsid w:val="002F65AE"/>
    <w:rsid w:val="002F6E9F"/>
    <w:rsid w:val="002F712B"/>
    <w:rsid w:val="002F71FD"/>
    <w:rsid w:val="0030057C"/>
    <w:rsid w:val="00301465"/>
    <w:rsid w:val="00301594"/>
    <w:rsid w:val="00302196"/>
    <w:rsid w:val="003027D9"/>
    <w:rsid w:val="003028F9"/>
    <w:rsid w:val="00302ACA"/>
    <w:rsid w:val="003034B3"/>
    <w:rsid w:val="0030368D"/>
    <w:rsid w:val="00304EDE"/>
    <w:rsid w:val="003069D1"/>
    <w:rsid w:val="00307255"/>
    <w:rsid w:val="0030780D"/>
    <w:rsid w:val="00310409"/>
    <w:rsid w:val="003110EC"/>
    <w:rsid w:val="00311960"/>
    <w:rsid w:val="00313572"/>
    <w:rsid w:val="00313B33"/>
    <w:rsid w:val="00314550"/>
    <w:rsid w:val="00314B1B"/>
    <w:rsid w:val="003152CE"/>
    <w:rsid w:val="00316821"/>
    <w:rsid w:val="00316F47"/>
    <w:rsid w:val="003178C8"/>
    <w:rsid w:val="00317A59"/>
    <w:rsid w:val="00317E07"/>
    <w:rsid w:val="00320920"/>
    <w:rsid w:val="00320C5E"/>
    <w:rsid w:val="003228A7"/>
    <w:rsid w:val="00322D46"/>
    <w:rsid w:val="0032351E"/>
    <w:rsid w:val="003236DA"/>
    <w:rsid w:val="003236FB"/>
    <w:rsid w:val="00324359"/>
    <w:rsid w:val="00324600"/>
    <w:rsid w:val="00324FE0"/>
    <w:rsid w:val="00325D1F"/>
    <w:rsid w:val="00326647"/>
    <w:rsid w:val="00326A84"/>
    <w:rsid w:val="0033080E"/>
    <w:rsid w:val="00330DBB"/>
    <w:rsid w:val="003319A1"/>
    <w:rsid w:val="00331DB5"/>
    <w:rsid w:val="003328BA"/>
    <w:rsid w:val="00332D74"/>
    <w:rsid w:val="00333F76"/>
    <w:rsid w:val="0033409B"/>
    <w:rsid w:val="003351A0"/>
    <w:rsid w:val="00335DC0"/>
    <w:rsid w:val="00336F6E"/>
    <w:rsid w:val="00337770"/>
    <w:rsid w:val="00340A6B"/>
    <w:rsid w:val="003417E5"/>
    <w:rsid w:val="00341F25"/>
    <w:rsid w:val="003435CC"/>
    <w:rsid w:val="003439D4"/>
    <w:rsid w:val="00343C0A"/>
    <w:rsid w:val="00343EC0"/>
    <w:rsid w:val="0034430B"/>
    <w:rsid w:val="00344530"/>
    <w:rsid w:val="0034493C"/>
    <w:rsid w:val="00344F01"/>
    <w:rsid w:val="003453F1"/>
    <w:rsid w:val="00345830"/>
    <w:rsid w:val="00345C17"/>
    <w:rsid w:val="0034679F"/>
    <w:rsid w:val="00346BB3"/>
    <w:rsid w:val="00346E32"/>
    <w:rsid w:val="00347C04"/>
    <w:rsid w:val="00347CFD"/>
    <w:rsid w:val="003502F8"/>
    <w:rsid w:val="00350FED"/>
    <w:rsid w:val="0035103A"/>
    <w:rsid w:val="00351412"/>
    <w:rsid w:val="0035146F"/>
    <w:rsid w:val="00352D65"/>
    <w:rsid w:val="003535C7"/>
    <w:rsid w:val="00354D17"/>
    <w:rsid w:val="00355005"/>
    <w:rsid w:val="003551CF"/>
    <w:rsid w:val="003552D5"/>
    <w:rsid w:val="003557E1"/>
    <w:rsid w:val="0035587B"/>
    <w:rsid w:val="00355FCD"/>
    <w:rsid w:val="00356CDD"/>
    <w:rsid w:val="00357777"/>
    <w:rsid w:val="003578CB"/>
    <w:rsid w:val="00361AAB"/>
    <w:rsid w:val="00361B0F"/>
    <w:rsid w:val="00362848"/>
    <w:rsid w:val="003636B4"/>
    <w:rsid w:val="00363851"/>
    <w:rsid w:val="003639BD"/>
    <w:rsid w:val="00363DEF"/>
    <w:rsid w:val="00363EB1"/>
    <w:rsid w:val="00364E68"/>
    <w:rsid w:val="003653CC"/>
    <w:rsid w:val="003657D8"/>
    <w:rsid w:val="00365E05"/>
    <w:rsid w:val="0036697B"/>
    <w:rsid w:val="00366F75"/>
    <w:rsid w:val="00372C38"/>
    <w:rsid w:val="00372F3B"/>
    <w:rsid w:val="00372FF3"/>
    <w:rsid w:val="003730EB"/>
    <w:rsid w:val="00373263"/>
    <w:rsid w:val="0037338D"/>
    <w:rsid w:val="00373FBC"/>
    <w:rsid w:val="00374D7E"/>
    <w:rsid w:val="003765B2"/>
    <w:rsid w:val="00376F2B"/>
    <w:rsid w:val="00377F29"/>
    <w:rsid w:val="0038116C"/>
    <w:rsid w:val="00381991"/>
    <w:rsid w:val="00381D09"/>
    <w:rsid w:val="0038273F"/>
    <w:rsid w:val="00383382"/>
    <w:rsid w:val="003837DC"/>
    <w:rsid w:val="00383DED"/>
    <w:rsid w:val="003846A7"/>
    <w:rsid w:val="00384ACB"/>
    <w:rsid w:val="003852D9"/>
    <w:rsid w:val="00386051"/>
    <w:rsid w:val="003863BF"/>
    <w:rsid w:val="00386E1A"/>
    <w:rsid w:val="003872FB"/>
    <w:rsid w:val="00390A67"/>
    <w:rsid w:val="00390F09"/>
    <w:rsid w:val="00390F2C"/>
    <w:rsid w:val="003916DA"/>
    <w:rsid w:val="003917B2"/>
    <w:rsid w:val="00391E17"/>
    <w:rsid w:val="00392C13"/>
    <w:rsid w:val="00393170"/>
    <w:rsid w:val="00393501"/>
    <w:rsid w:val="003938AB"/>
    <w:rsid w:val="00394490"/>
    <w:rsid w:val="003945FD"/>
    <w:rsid w:val="00394953"/>
    <w:rsid w:val="00395701"/>
    <w:rsid w:val="00395FC4"/>
    <w:rsid w:val="003967EB"/>
    <w:rsid w:val="003A0CB1"/>
    <w:rsid w:val="003A13D3"/>
    <w:rsid w:val="003A164E"/>
    <w:rsid w:val="003A1C4D"/>
    <w:rsid w:val="003A22D7"/>
    <w:rsid w:val="003A3047"/>
    <w:rsid w:val="003A483C"/>
    <w:rsid w:val="003A69C1"/>
    <w:rsid w:val="003A6CD3"/>
    <w:rsid w:val="003A6E1B"/>
    <w:rsid w:val="003A78BD"/>
    <w:rsid w:val="003B0A6F"/>
    <w:rsid w:val="003B1ADF"/>
    <w:rsid w:val="003B1B03"/>
    <w:rsid w:val="003B25FD"/>
    <w:rsid w:val="003B304F"/>
    <w:rsid w:val="003B3C10"/>
    <w:rsid w:val="003B3FA3"/>
    <w:rsid w:val="003B4194"/>
    <w:rsid w:val="003B49C4"/>
    <w:rsid w:val="003B5791"/>
    <w:rsid w:val="003B5D4B"/>
    <w:rsid w:val="003B75FD"/>
    <w:rsid w:val="003B7C1A"/>
    <w:rsid w:val="003C0F6B"/>
    <w:rsid w:val="003C14F8"/>
    <w:rsid w:val="003C1A4E"/>
    <w:rsid w:val="003C2431"/>
    <w:rsid w:val="003C2A3D"/>
    <w:rsid w:val="003C2CB2"/>
    <w:rsid w:val="003C3D9B"/>
    <w:rsid w:val="003C4E99"/>
    <w:rsid w:val="003C62AB"/>
    <w:rsid w:val="003C6D12"/>
    <w:rsid w:val="003C70E2"/>
    <w:rsid w:val="003C71FD"/>
    <w:rsid w:val="003C7252"/>
    <w:rsid w:val="003C72A9"/>
    <w:rsid w:val="003C76EB"/>
    <w:rsid w:val="003D0635"/>
    <w:rsid w:val="003D0BFC"/>
    <w:rsid w:val="003D197C"/>
    <w:rsid w:val="003D2B63"/>
    <w:rsid w:val="003D2FC8"/>
    <w:rsid w:val="003D4872"/>
    <w:rsid w:val="003D508C"/>
    <w:rsid w:val="003D59D4"/>
    <w:rsid w:val="003D70B8"/>
    <w:rsid w:val="003E0209"/>
    <w:rsid w:val="003E1520"/>
    <w:rsid w:val="003E2AB9"/>
    <w:rsid w:val="003E4529"/>
    <w:rsid w:val="003E6382"/>
    <w:rsid w:val="003F09A4"/>
    <w:rsid w:val="003F120C"/>
    <w:rsid w:val="003F1F4E"/>
    <w:rsid w:val="003F277C"/>
    <w:rsid w:val="003F30F7"/>
    <w:rsid w:val="003F45CF"/>
    <w:rsid w:val="003F4DF2"/>
    <w:rsid w:val="003F52C9"/>
    <w:rsid w:val="003F5F96"/>
    <w:rsid w:val="003F6A1F"/>
    <w:rsid w:val="003F70A6"/>
    <w:rsid w:val="003F7E45"/>
    <w:rsid w:val="0040226A"/>
    <w:rsid w:val="0040480F"/>
    <w:rsid w:val="00404CEA"/>
    <w:rsid w:val="00407184"/>
    <w:rsid w:val="004079FA"/>
    <w:rsid w:val="00407ED2"/>
    <w:rsid w:val="00412640"/>
    <w:rsid w:val="004129C1"/>
    <w:rsid w:val="00412B4D"/>
    <w:rsid w:val="004146BB"/>
    <w:rsid w:val="0041551D"/>
    <w:rsid w:val="00415B10"/>
    <w:rsid w:val="00416EB3"/>
    <w:rsid w:val="00417C2E"/>
    <w:rsid w:val="004218E6"/>
    <w:rsid w:val="004229A7"/>
    <w:rsid w:val="00422AFC"/>
    <w:rsid w:val="004238F7"/>
    <w:rsid w:val="00423B33"/>
    <w:rsid w:val="0042409A"/>
    <w:rsid w:val="004252CE"/>
    <w:rsid w:val="004258E0"/>
    <w:rsid w:val="00426460"/>
    <w:rsid w:val="00426965"/>
    <w:rsid w:val="00426AA8"/>
    <w:rsid w:val="0042708A"/>
    <w:rsid w:val="004301C5"/>
    <w:rsid w:val="004305C0"/>
    <w:rsid w:val="004310B6"/>
    <w:rsid w:val="00431627"/>
    <w:rsid w:val="00433821"/>
    <w:rsid w:val="004349B6"/>
    <w:rsid w:val="004358F4"/>
    <w:rsid w:val="00436110"/>
    <w:rsid w:val="00436532"/>
    <w:rsid w:val="0043704F"/>
    <w:rsid w:val="00437926"/>
    <w:rsid w:val="0044246F"/>
    <w:rsid w:val="00442812"/>
    <w:rsid w:val="00443136"/>
    <w:rsid w:val="004433FB"/>
    <w:rsid w:val="0044437B"/>
    <w:rsid w:val="004452A2"/>
    <w:rsid w:val="004452A4"/>
    <w:rsid w:val="004458B0"/>
    <w:rsid w:val="004465BB"/>
    <w:rsid w:val="0044692B"/>
    <w:rsid w:val="00446E90"/>
    <w:rsid w:val="004470D7"/>
    <w:rsid w:val="0044747B"/>
    <w:rsid w:val="00447816"/>
    <w:rsid w:val="00447A8F"/>
    <w:rsid w:val="00451DAD"/>
    <w:rsid w:val="00451F67"/>
    <w:rsid w:val="004529BF"/>
    <w:rsid w:val="00452BCE"/>
    <w:rsid w:val="00452DAD"/>
    <w:rsid w:val="00454027"/>
    <w:rsid w:val="004557F7"/>
    <w:rsid w:val="004575DB"/>
    <w:rsid w:val="00460068"/>
    <w:rsid w:val="00461C6D"/>
    <w:rsid w:val="00461F71"/>
    <w:rsid w:val="004633B8"/>
    <w:rsid w:val="00463421"/>
    <w:rsid w:val="004648BF"/>
    <w:rsid w:val="00465C43"/>
    <w:rsid w:val="00465D8B"/>
    <w:rsid w:val="00466D91"/>
    <w:rsid w:val="00466F1B"/>
    <w:rsid w:val="00467185"/>
    <w:rsid w:val="004676B1"/>
    <w:rsid w:val="00467B09"/>
    <w:rsid w:val="00467EB9"/>
    <w:rsid w:val="00470D94"/>
    <w:rsid w:val="00470FFE"/>
    <w:rsid w:val="0047179C"/>
    <w:rsid w:val="00471F57"/>
    <w:rsid w:val="00473648"/>
    <w:rsid w:val="00473C5E"/>
    <w:rsid w:val="0047462A"/>
    <w:rsid w:val="00475B0E"/>
    <w:rsid w:val="00475CD0"/>
    <w:rsid w:val="004760FF"/>
    <w:rsid w:val="004776DE"/>
    <w:rsid w:val="00480C03"/>
    <w:rsid w:val="004813E1"/>
    <w:rsid w:val="00481F46"/>
    <w:rsid w:val="00483789"/>
    <w:rsid w:val="00483DDE"/>
    <w:rsid w:val="00483FC1"/>
    <w:rsid w:val="00484BF6"/>
    <w:rsid w:val="00484CD2"/>
    <w:rsid w:val="00487C57"/>
    <w:rsid w:val="0049020F"/>
    <w:rsid w:val="0049034F"/>
    <w:rsid w:val="0049037E"/>
    <w:rsid w:val="0049155C"/>
    <w:rsid w:val="00491A21"/>
    <w:rsid w:val="00491EEA"/>
    <w:rsid w:val="0049559D"/>
    <w:rsid w:val="00495632"/>
    <w:rsid w:val="00495795"/>
    <w:rsid w:val="00495C60"/>
    <w:rsid w:val="00496907"/>
    <w:rsid w:val="00496DB8"/>
    <w:rsid w:val="00497714"/>
    <w:rsid w:val="00497943"/>
    <w:rsid w:val="004A0822"/>
    <w:rsid w:val="004A2F8F"/>
    <w:rsid w:val="004A43CA"/>
    <w:rsid w:val="004A4BF4"/>
    <w:rsid w:val="004A4D01"/>
    <w:rsid w:val="004A4DBC"/>
    <w:rsid w:val="004A5958"/>
    <w:rsid w:val="004A5C1F"/>
    <w:rsid w:val="004A5F84"/>
    <w:rsid w:val="004A6F06"/>
    <w:rsid w:val="004A7A85"/>
    <w:rsid w:val="004A7F7D"/>
    <w:rsid w:val="004B059E"/>
    <w:rsid w:val="004B0F68"/>
    <w:rsid w:val="004B1833"/>
    <w:rsid w:val="004B1B2B"/>
    <w:rsid w:val="004B1F4F"/>
    <w:rsid w:val="004B5B4B"/>
    <w:rsid w:val="004B6D5F"/>
    <w:rsid w:val="004B7C73"/>
    <w:rsid w:val="004C0222"/>
    <w:rsid w:val="004C0D20"/>
    <w:rsid w:val="004C0F67"/>
    <w:rsid w:val="004C1807"/>
    <w:rsid w:val="004C19CB"/>
    <w:rsid w:val="004C21F1"/>
    <w:rsid w:val="004C3033"/>
    <w:rsid w:val="004C34CE"/>
    <w:rsid w:val="004C3558"/>
    <w:rsid w:val="004C4FBF"/>
    <w:rsid w:val="004C65D2"/>
    <w:rsid w:val="004C7F84"/>
    <w:rsid w:val="004D096C"/>
    <w:rsid w:val="004D0AFA"/>
    <w:rsid w:val="004D176A"/>
    <w:rsid w:val="004D2853"/>
    <w:rsid w:val="004D36B5"/>
    <w:rsid w:val="004D4DA8"/>
    <w:rsid w:val="004D52FB"/>
    <w:rsid w:val="004D6036"/>
    <w:rsid w:val="004D663D"/>
    <w:rsid w:val="004D7B5A"/>
    <w:rsid w:val="004E1D86"/>
    <w:rsid w:val="004E3457"/>
    <w:rsid w:val="004E5792"/>
    <w:rsid w:val="004F0850"/>
    <w:rsid w:val="004F1479"/>
    <w:rsid w:val="004F1D19"/>
    <w:rsid w:val="004F246A"/>
    <w:rsid w:val="004F464D"/>
    <w:rsid w:val="004F468F"/>
    <w:rsid w:val="004F48E7"/>
    <w:rsid w:val="004F5660"/>
    <w:rsid w:val="004F5D36"/>
    <w:rsid w:val="004F64EE"/>
    <w:rsid w:val="004F6BE4"/>
    <w:rsid w:val="004F792F"/>
    <w:rsid w:val="005002EB"/>
    <w:rsid w:val="00501963"/>
    <w:rsid w:val="00501EAA"/>
    <w:rsid w:val="005021C4"/>
    <w:rsid w:val="005022AF"/>
    <w:rsid w:val="00503C2D"/>
    <w:rsid w:val="00504D6A"/>
    <w:rsid w:val="00505556"/>
    <w:rsid w:val="00510146"/>
    <w:rsid w:val="00512539"/>
    <w:rsid w:val="005130FF"/>
    <w:rsid w:val="00513A1E"/>
    <w:rsid w:val="00514E5A"/>
    <w:rsid w:val="00516A95"/>
    <w:rsid w:val="005177F3"/>
    <w:rsid w:val="00517985"/>
    <w:rsid w:val="00520F41"/>
    <w:rsid w:val="00521B9E"/>
    <w:rsid w:val="00522CCF"/>
    <w:rsid w:val="00524BD6"/>
    <w:rsid w:val="00525811"/>
    <w:rsid w:val="005266DD"/>
    <w:rsid w:val="0052768C"/>
    <w:rsid w:val="00527769"/>
    <w:rsid w:val="00527AA9"/>
    <w:rsid w:val="00530531"/>
    <w:rsid w:val="00531119"/>
    <w:rsid w:val="00531800"/>
    <w:rsid w:val="00531D2C"/>
    <w:rsid w:val="00531EEB"/>
    <w:rsid w:val="005334D6"/>
    <w:rsid w:val="00534E6C"/>
    <w:rsid w:val="005355AC"/>
    <w:rsid w:val="00540385"/>
    <w:rsid w:val="00540489"/>
    <w:rsid w:val="00540BEE"/>
    <w:rsid w:val="00540D91"/>
    <w:rsid w:val="005414F8"/>
    <w:rsid w:val="00541631"/>
    <w:rsid w:val="005422E8"/>
    <w:rsid w:val="0054237F"/>
    <w:rsid w:val="0054329C"/>
    <w:rsid w:val="0054397B"/>
    <w:rsid w:val="00543B2C"/>
    <w:rsid w:val="0054482D"/>
    <w:rsid w:val="005461A4"/>
    <w:rsid w:val="00547292"/>
    <w:rsid w:val="005516A4"/>
    <w:rsid w:val="00551997"/>
    <w:rsid w:val="00553535"/>
    <w:rsid w:val="0055372A"/>
    <w:rsid w:val="00553C22"/>
    <w:rsid w:val="0055488A"/>
    <w:rsid w:val="0055532D"/>
    <w:rsid w:val="00557260"/>
    <w:rsid w:val="005575F5"/>
    <w:rsid w:val="0056079C"/>
    <w:rsid w:val="00560CEF"/>
    <w:rsid w:val="005615D6"/>
    <w:rsid w:val="00561B16"/>
    <w:rsid w:val="0056206F"/>
    <w:rsid w:val="00564C04"/>
    <w:rsid w:val="0056572C"/>
    <w:rsid w:val="00566D5B"/>
    <w:rsid w:val="005708DE"/>
    <w:rsid w:val="0057151C"/>
    <w:rsid w:val="00571C40"/>
    <w:rsid w:val="005723EF"/>
    <w:rsid w:val="00572D4A"/>
    <w:rsid w:val="00573FB6"/>
    <w:rsid w:val="00576755"/>
    <w:rsid w:val="005775B3"/>
    <w:rsid w:val="005778FA"/>
    <w:rsid w:val="00580807"/>
    <w:rsid w:val="005815E5"/>
    <w:rsid w:val="0058170F"/>
    <w:rsid w:val="00584755"/>
    <w:rsid w:val="00584C38"/>
    <w:rsid w:val="0058501F"/>
    <w:rsid w:val="005855D6"/>
    <w:rsid w:val="00585D7C"/>
    <w:rsid w:val="00585E11"/>
    <w:rsid w:val="00591275"/>
    <w:rsid w:val="00591FA1"/>
    <w:rsid w:val="00592750"/>
    <w:rsid w:val="005927FD"/>
    <w:rsid w:val="005937C2"/>
    <w:rsid w:val="00593D8E"/>
    <w:rsid w:val="005942AF"/>
    <w:rsid w:val="00595598"/>
    <w:rsid w:val="005A02CF"/>
    <w:rsid w:val="005A2095"/>
    <w:rsid w:val="005A286E"/>
    <w:rsid w:val="005A3FD6"/>
    <w:rsid w:val="005A453A"/>
    <w:rsid w:val="005A4BE8"/>
    <w:rsid w:val="005A4F21"/>
    <w:rsid w:val="005A5CFD"/>
    <w:rsid w:val="005A61A0"/>
    <w:rsid w:val="005A7052"/>
    <w:rsid w:val="005A775D"/>
    <w:rsid w:val="005A7CD5"/>
    <w:rsid w:val="005A7FF2"/>
    <w:rsid w:val="005B07F5"/>
    <w:rsid w:val="005B0856"/>
    <w:rsid w:val="005B1FE9"/>
    <w:rsid w:val="005B3682"/>
    <w:rsid w:val="005B3793"/>
    <w:rsid w:val="005B3B74"/>
    <w:rsid w:val="005B3CAB"/>
    <w:rsid w:val="005B48BA"/>
    <w:rsid w:val="005B50ED"/>
    <w:rsid w:val="005B6A8F"/>
    <w:rsid w:val="005B723E"/>
    <w:rsid w:val="005B72A1"/>
    <w:rsid w:val="005B7692"/>
    <w:rsid w:val="005B773E"/>
    <w:rsid w:val="005C0230"/>
    <w:rsid w:val="005C02A2"/>
    <w:rsid w:val="005C149B"/>
    <w:rsid w:val="005C1C11"/>
    <w:rsid w:val="005C2650"/>
    <w:rsid w:val="005C2A0D"/>
    <w:rsid w:val="005C3ABE"/>
    <w:rsid w:val="005C4C3D"/>
    <w:rsid w:val="005C5EAB"/>
    <w:rsid w:val="005D0805"/>
    <w:rsid w:val="005D1848"/>
    <w:rsid w:val="005D18DB"/>
    <w:rsid w:val="005D2308"/>
    <w:rsid w:val="005D327E"/>
    <w:rsid w:val="005D35EB"/>
    <w:rsid w:val="005D3B82"/>
    <w:rsid w:val="005D3FCE"/>
    <w:rsid w:val="005D55BE"/>
    <w:rsid w:val="005D703A"/>
    <w:rsid w:val="005E0182"/>
    <w:rsid w:val="005E0772"/>
    <w:rsid w:val="005E18BB"/>
    <w:rsid w:val="005E1FEF"/>
    <w:rsid w:val="005E358C"/>
    <w:rsid w:val="005E4C8F"/>
    <w:rsid w:val="005E6E8C"/>
    <w:rsid w:val="005E71E8"/>
    <w:rsid w:val="005F0E1D"/>
    <w:rsid w:val="005F25A5"/>
    <w:rsid w:val="005F34CA"/>
    <w:rsid w:val="005F3B55"/>
    <w:rsid w:val="005F5085"/>
    <w:rsid w:val="005F61F8"/>
    <w:rsid w:val="005F6BEB"/>
    <w:rsid w:val="005F7439"/>
    <w:rsid w:val="005F7464"/>
    <w:rsid w:val="005F78F8"/>
    <w:rsid w:val="005F7A11"/>
    <w:rsid w:val="00600F3A"/>
    <w:rsid w:val="0060121E"/>
    <w:rsid w:val="00602469"/>
    <w:rsid w:val="00603CA6"/>
    <w:rsid w:val="00603FF7"/>
    <w:rsid w:val="00604C2F"/>
    <w:rsid w:val="00605258"/>
    <w:rsid w:val="00606659"/>
    <w:rsid w:val="006074CA"/>
    <w:rsid w:val="00607B72"/>
    <w:rsid w:val="00610481"/>
    <w:rsid w:val="00611733"/>
    <w:rsid w:val="00611F49"/>
    <w:rsid w:val="006126D5"/>
    <w:rsid w:val="00612BCF"/>
    <w:rsid w:val="00613447"/>
    <w:rsid w:val="00613A75"/>
    <w:rsid w:val="00613C4B"/>
    <w:rsid w:val="00614299"/>
    <w:rsid w:val="006154CF"/>
    <w:rsid w:val="00615C45"/>
    <w:rsid w:val="00615DFB"/>
    <w:rsid w:val="00615F16"/>
    <w:rsid w:val="00616536"/>
    <w:rsid w:val="00616A4A"/>
    <w:rsid w:val="00616BF4"/>
    <w:rsid w:val="00617123"/>
    <w:rsid w:val="00617C29"/>
    <w:rsid w:val="006208F5"/>
    <w:rsid w:val="0062111C"/>
    <w:rsid w:val="00623543"/>
    <w:rsid w:val="00624CAE"/>
    <w:rsid w:val="00626018"/>
    <w:rsid w:val="00627432"/>
    <w:rsid w:val="00627A82"/>
    <w:rsid w:val="00627F6A"/>
    <w:rsid w:val="00630A14"/>
    <w:rsid w:val="006316A0"/>
    <w:rsid w:val="00633CFF"/>
    <w:rsid w:val="006351D8"/>
    <w:rsid w:val="00635BD5"/>
    <w:rsid w:val="00635F64"/>
    <w:rsid w:val="00637164"/>
    <w:rsid w:val="0064064E"/>
    <w:rsid w:val="006407E1"/>
    <w:rsid w:val="00642BB4"/>
    <w:rsid w:val="00642EFF"/>
    <w:rsid w:val="00643869"/>
    <w:rsid w:val="00644D2B"/>
    <w:rsid w:val="00644F5C"/>
    <w:rsid w:val="006466BE"/>
    <w:rsid w:val="00646F5B"/>
    <w:rsid w:val="006509B2"/>
    <w:rsid w:val="00651399"/>
    <w:rsid w:val="0065144E"/>
    <w:rsid w:val="006518A2"/>
    <w:rsid w:val="00651B72"/>
    <w:rsid w:val="00651FF9"/>
    <w:rsid w:val="00652013"/>
    <w:rsid w:val="00653FD5"/>
    <w:rsid w:val="0065429D"/>
    <w:rsid w:val="00654FCB"/>
    <w:rsid w:val="00656933"/>
    <w:rsid w:val="006569CE"/>
    <w:rsid w:val="00657B86"/>
    <w:rsid w:val="00657D98"/>
    <w:rsid w:val="00660417"/>
    <w:rsid w:val="00661E4F"/>
    <w:rsid w:val="0066415B"/>
    <w:rsid w:val="006650B0"/>
    <w:rsid w:val="00665CF9"/>
    <w:rsid w:val="006667D3"/>
    <w:rsid w:val="00667A62"/>
    <w:rsid w:val="00670097"/>
    <w:rsid w:val="00670CD1"/>
    <w:rsid w:val="00671B60"/>
    <w:rsid w:val="00672B50"/>
    <w:rsid w:val="00673253"/>
    <w:rsid w:val="00675725"/>
    <w:rsid w:val="00675921"/>
    <w:rsid w:val="006762A9"/>
    <w:rsid w:val="006778F7"/>
    <w:rsid w:val="00677DEF"/>
    <w:rsid w:val="0068024B"/>
    <w:rsid w:val="006811F6"/>
    <w:rsid w:val="0068269F"/>
    <w:rsid w:val="00683395"/>
    <w:rsid w:val="00683A33"/>
    <w:rsid w:val="006843DB"/>
    <w:rsid w:val="0068570F"/>
    <w:rsid w:val="00685989"/>
    <w:rsid w:val="006867AC"/>
    <w:rsid w:val="00690B33"/>
    <w:rsid w:val="00691F0E"/>
    <w:rsid w:val="0069248C"/>
    <w:rsid w:val="00692EE3"/>
    <w:rsid w:val="00693610"/>
    <w:rsid w:val="00694C95"/>
    <w:rsid w:val="006953C4"/>
    <w:rsid w:val="00695610"/>
    <w:rsid w:val="00696116"/>
    <w:rsid w:val="006962D0"/>
    <w:rsid w:val="00696A40"/>
    <w:rsid w:val="00697244"/>
    <w:rsid w:val="00697C37"/>
    <w:rsid w:val="006A03E9"/>
    <w:rsid w:val="006A03ED"/>
    <w:rsid w:val="006A0671"/>
    <w:rsid w:val="006A2424"/>
    <w:rsid w:val="006A2483"/>
    <w:rsid w:val="006A45F7"/>
    <w:rsid w:val="006A4B8D"/>
    <w:rsid w:val="006A55CC"/>
    <w:rsid w:val="006A6125"/>
    <w:rsid w:val="006A615D"/>
    <w:rsid w:val="006A6474"/>
    <w:rsid w:val="006A6F7E"/>
    <w:rsid w:val="006A73C5"/>
    <w:rsid w:val="006B08C2"/>
    <w:rsid w:val="006B131D"/>
    <w:rsid w:val="006B21CF"/>
    <w:rsid w:val="006B3016"/>
    <w:rsid w:val="006B5387"/>
    <w:rsid w:val="006B6CAF"/>
    <w:rsid w:val="006B7BF0"/>
    <w:rsid w:val="006C2056"/>
    <w:rsid w:val="006C2542"/>
    <w:rsid w:val="006C28EF"/>
    <w:rsid w:val="006C31F7"/>
    <w:rsid w:val="006C3664"/>
    <w:rsid w:val="006C395C"/>
    <w:rsid w:val="006C3FD1"/>
    <w:rsid w:val="006C7679"/>
    <w:rsid w:val="006D149E"/>
    <w:rsid w:val="006D252B"/>
    <w:rsid w:val="006D2D69"/>
    <w:rsid w:val="006D3561"/>
    <w:rsid w:val="006D3B3B"/>
    <w:rsid w:val="006D6FBD"/>
    <w:rsid w:val="006D7107"/>
    <w:rsid w:val="006E0A09"/>
    <w:rsid w:val="006E0BCF"/>
    <w:rsid w:val="006E0E3F"/>
    <w:rsid w:val="006E1E66"/>
    <w:rsid w:val="006E23CC"/>
    <w:rsid w:val="006E4E35"/>
    <w:rsid w:val="006E54F2"/>
    <w:rsid w:val="006E5735"/>
    <w:rsid w:val="006E6BB4"/>
    <w:rsid w:val="006E77F0"/>
    <w:rsid w:val="006E7A7E"/>
    <w:rsid w:val="006F0667"/>
    <w:rsid w:val="006F0888"/>
    <w:rsid w:val="006F11FE"/>
    <w:rsid w:val="006F1BDF"/>
    <w:rsid w:val="006F2E25"/>
    <w:rsid w:val="006F3244"/>
    <w:rsid w:val="006F35ED"/>
    <w:rsid w:val="006F370E"/>
    <w:rsid w:val="006F3759"/>
    <w:rsid w:val="006F3F5F"/>
    <w:rsid w:val="006F5433"/>
    <w:rsid w:val="006F5A53"/>
    <w:rsid w:val="006F5B54"/>
    <w:rsid w:val="006F644E"/>
    <w:rsid w:val="006F671B"/>
    <w:rsid w:val="006F6A74"/>
    <w:rsid w:val="006F758E"/>
    <w:rsid w:val="007004B4"/>
    <w:rsid w:val="00701046"/>
    <w:rsid w:val="00701196"/>
    <w:rsid w:val="0070295B"/>
    <w:rsid w:val="00703DCB"/>
    <w:rsid w:val="007047DD"/>
    <w:rsid w:val="00704ABC"/>
    <w:rsid w:val="00704D9F"/>
    <w:rsid w:val="00704FBE"/>
    <w:rsid w:val="00706182"/>
    <w:rsid w:val="00706418"/>
    <w:rsid w:val="00706E76"/>
    <w:rsid w:val="00711881"/>
    <w:rsid w:val="00711930"/>
    <w:rsid w:val="00712616"/>
    <w:rsid w:val="00712EF8"/>
    <w:rsid w:val="00713AA1"/>
    <w:rsid w:val="00713E66"/>
    <w:rsid w:val="00715E5D"/>
    <w:rsid w:val="007165B5"/>
    <w:rsid w:val="007210D8"/>
    <w:rsid w:val="0072152A"/>
    <w:rsid w:val="00726342"/>
    <w:rsid w:val="0072760C"/>
    <w:rsid w:val="00732E98"/>
    <w:rsid w:val="00733C6F"/>
    <w:rsid w:val="007340E5"/>
    <w:rsid w:val="0073673B"/>
    <w:rsid w:val="0073717D"/>
    <w:rsid w:val="00737C09"/>
    <w:rsid w:val="00740062"/>
    <w:rsid w:val="00740C2E"/>
    <w:rsid w:val="0074380A"/>
    <w:rsid w:val="0074478B"/>
    <w:rsid w:val="00745149"/>
    <w:rsid w:val="007465CA"/>
    <w:rsid w:val="00746743"/>
    <w:rsid w:val="00746A22"/>
    <w:rsid w:val="00746FD3"/>
    <w:rsid w:val="0074738C"/>
    <w:rsid w:val="0075030B"/>
    <w:rsid w:val="00750DFB"/>
    <w:rsid w:val="00751210"/>
    <w:rsid w:val="007514FA"/>
    <w:rsid w:val="00752A35"/>
    <w:rsid w:val="00753323"/>
    <w:rsid w:val="00753386"/>
    <w:rsid w:val="00754812"/>
    <w:rsid w:val="007567FF"/>
    <w:rsid w:val="007578CF"/>
    <w:rsid w:val="0076021E"/>
    <w:rsid w:val="00760234"/>
    <w:rsid w:val="00761563"/>
    <w:rsid w:val="00761A65"/>
    <w:rsid w:val="00761C4F"/>
    <w:rsid w:val="00761DDF"/>
    <w:rsid w:val="0076204B"/>
    <w:rsid w:val="007625C5"/>
    <w:rsid w:val="007630DA"/>
    <w:rsid w:val="007638A4"/>
    <w:rsid w:val="00763AF9"/>
    <w:rsid w:val="00766BE9"/>
    <w:rsid w:val="007717E7"/>
    <w:rsid w:val="007723E3"/>
    <w:rsid w:val="00772527"/>
    <w:rsid w:val="00773711"/>
    <w:rsid w:val="00773E02"/>
    <w:rsid w:val="0077529E"/>
    <w:rsid w:val="00776CDB"/>
    <w:rsid w:val="00780796"/>
    <w:rsid w:val="007807F0"/>
    <w:rsid w:val="007847A8"/>
    <w:rsid w:val="00784AEF"/>
    <w:rsid w:val="00785592"/>
    <w:rsid w:val="0078767F"/>
    <w:rsid w:val="00787D31"/>
    <w:rsid w:val="007902B6"/>
    <w:rsid w:val="007916F7"/>
    <w:rsid w:val="007917C7"/>
    <w:rsid w:val="00792A33"/>
    <w:rsid w:val="00792AB3"/>
    <w:rsid w:val="00792E08"/>
    <w:rsid w:val="0079339F"/>
    <w:rsid w:val="00795C02"/>
    <w:rsid w:val="007A04CE"/>
    <w:rsid w:val="007A1E66"/>
    <w:rsid w:val="007A23AA"/>
    <w:rsid w:val="007A24CA"/>
    <w:rsid w:val="007A3752"/>
    <w:rsid w:val="007A498D"/>
    <w:rsid w:val="007A595B"/>
    <w:rsid w:val="007A5C73"/>
    <w:rsid w:val="007A6734"/>
    <w:rsid w:val="007A6964"/>
    <w:rsid w:val="007A6D72"/>
    <w:rsid w:val="007B0421"/>
    <w:rsid w:val="007B44E8"/>
    <w:rsid w:val="007B532C"/>
    <w:rsid w:val="007B661C"/>
    <w:rsid w:val="007B6DDB"/>
    <w:rsid w:val="007B7273"/>
    <w:rsid w:val="007C139B"/>
    <w:rsid w:val="007C1837"/>
    <w:rsid w:val="007C1922"/>
    <w:rsid w:val="007C37EC"/>
    <w:rsid w:val="007C7454"/>
    <w:rsid w:val="007C7922"/>
    <w:rsid w:val="007C7C8A"/>
    <w:rsid w:val="007C7D28"/>
    <w:rsid w:val="007C7E23"/>
    <w:rsid w:val="007D02B5"/>
    <w:rsid w:val="007D06C1"/>
    <w:rsid w:val="007D089F"/>
    <w:rsid w:val="007D13ED"/>
    <w:rsid w:val="007D1B07"/>
    <w:rsid w:val="007D2489"/>
    <w:rsid w:val="007D24C3"/>
    <w:rsid w:val="007D325B"/>
    <w:rsid w:val="007D3777"/>
    <w:rsid w:val="007D4526"/>
    <w:rsid w:val="007D6A4B"/>
    <w:rsid w:val="007E021F"/>
    <w:rsid w:val="007E10B9"/>
    <w:rsid w:val="007E17ED"/>
    <w:rsid w:val="007E20E3"/>
    <w:rsid w:val="007E25C8"/>
    <w:rsid w:val="007E45AC"/>
    <w:rsid w:val="007E503D"/>
    <w:rsid w:val="007E514B"/>
    <w:rsid w:val="007E5B2F"/>
    <w:rsid w:val="007E639D"/>
    <w:rsid w:val="007E70C3"/>
    <w:rsid w:val="007E7DA7"/>
    <w:rsid w:val="007F053F"/>
    <w:rsid w:val="007F0603"/>
    <w:rsid w:val="007F06DD"/>
    <w:rsid w:val="007F0878"/>
    <w:rsid w:val="007F134C"/>
    <w:rsid w:val="007F29DF"/>
    <w:rsid w:val="007F41DB"/>
    <w:rsid w:val="007F4208"/>
    <w:rsid w:val="007F4C13"/>
    <w:rsid w:val="007F58EF"/>
    <w:rsid w:val="007F5C54"/>
    <w:rsid w:val="007F5CB0"/>
    <w:rsid w:val="007F76E9"/>
    <w:rsid w:val="00800667"/>
    <w:rsid w:val="00800BCB"/>
    <w:rsid w:val="00801A61"/>
    <w:rsid w:val="0080257C"/>
    <w:rsid w:val="00803343"/>
    <w:rsid w:val="00803631"/>
    <w:rsid w:val="0080483A"/>
    <w:rsid w:val="00805619"/>
    <w:rsid w:val="00805D6F"/>
    <w:rsid w:val="0080786D"/>
    <w:rsid w:val="00810B57"/>
    <w:rsid w:val="00812BF0"/>
    <w:rsid w:val="008132BF"/>
    <w:rsid w:val="00814BEA"/>
    <w:rsid w:val="008155BF"/>
    <w:rsid w:val="0081581C"/>
    <w:rsid w:val="00815FB2"/>
    <w:rsid w:val="00816A15"/>
    <w:rsid w:val="00816C21"/>
    <w:rsid w:val="0081777A"/>
    <w:rsid w:val="00817DD0"/>
    <w:rsid w:val="00817FE5"/>
    <w:rsid w:val="00820F40"/>
    <w:rsid w:val="0082344B"/>
    <w:rsid w:val="00823936"/>
    <w:rsid w:val="00823F3D"/>
    <w:rsid w:val="00824699"/>
    <w:rsid w:val="008258DB"/>
    <w:rsid w:val="00825F7D"/>
    <w:rsid w:val="008262C5"/>
    <w:rsid w:val="00826D85"/>
    <w:rsid w:val="0082756A"/>
    <w:rsid w:val="00830AB7"/>
    <w:rsid w:val="00832A1D"/>
    <w:rsid w:val="008337AE"/>
    <w:rsid w:val="0083401C"/>
    <w:rsid w:val="0083459B"/>
    <w:rsid w:val="0083520C"/>
    <w:rsid w:val="00835A51"/>
    <w:rsid w:val="008363FD"/>
    <w:rsid w:val="00837B50"/>
    <w:rsid w:val="008401F6"/>
    <w:rsid w:val="0084196A"/>
    <w:rsid w:val="0084218E"/>
    <w:rsid w:val="008428C3"/>
    <w:rsid w:val="008437FD"/>
    <w:rsid w:val="00843EB2"/>
    <w:rsid w:val="008440E3"/>
    <w:rsid w:val="0084418C"/>
    <w:rsid w:val="00844396"/>
    <w:rsid w:val="0084469D"/>
    <w:rsid w:val="00844CC8"/>
    <w:rsid w:val="00845524"/>
    <w:rsid w:val="008457EB"/>
    <w:rsid w:val="008471A3"/>
    <w:rsid w:val="00850BEB"/>
    <w:rsid w:val="0085135A"/>
    <w:rsid w:val="00851A84"/>
    <w:rsid w:val="008527C1"/>
    <w:rsid w:val="00852D67"/>
    <w:rsid w:val="00854583"/>
    <w:rsid w:val="00857EAF"/>
    <w:rsid w:val="00862471"/>
    <w:rsid w:val="008624DD"/>
    <w:rsid w:val="00862B14"/>
    <w:rsid w:val="008658C6"/>
    <w:rsid w:val="008671A5"/>
    <w:rsid w:val="0086783B"/>
    <w:rsid w:val="0087003D"/>
    <w:rsid w:val="00870B16"/>
    <w:rsid w:val="00870C5F"/>
    <w:rsid w:val="008713D5"/>
    <w:rsid w:val="0087240B"/>
    <w:rsid w:val="00872422"/>
    <w:rsid w:val="008727E7"/>
    <w:rsid w:val="00872AD5"/>
    <w:rsid w:val="00872B3B"/>
    <w:rsid w:val="00873F62"/>
    <w:rsid w:val="008741FE"/>
    <w:rsid w:val="00874D70"/>
    <w:rsid w:val="008757CE"/>
    <w:rsid w:val="0087624B"/>
    <w:rsid w:val="00876F8D"/>
    <w:rsid w:val="008773A5"/>
    <w:rsid w:val="00880029"/>
    <w:rsid w:val="0088061E"/>
    <w:rsid w:val="008813DF"/>
    <w:rsid w:val="008814F1"/>
    <w:rsid w:val="00881DD5"/>
    <w:rsid w:val="00882255"/>
    <w:rsid w:val="008827C8"/>
    <w:rsid w:val="00882D4B"/>
    <w:rsid w:val="008839E0"/>
    <w:rsid w:val="00884BC6"/>
    <w:rsid w:val="00884E27"/>
    <w:rsid w:val="008851ED"/>
    <w:rsid w:val="0088582A"/>
    <w:rsid w:val="00885C6C"/>
    <w:rsid w:val="00886A4F"/>
    <w:rsid w:val="0088781E"/>
    <w:rsid w:val="0089098C"/>
    <w:rsid w:val="008913ED"/>
    <w:rsid w:val="00892686"/>
    <w:rsid w:val="008934DE"/>
    <w:rsid w:val="0089385A"/>
    <w:rsid w:val="00893CA3"/>
    <w:rsid w:val="00895646"/>
    <w:rsid w:val="008971B1"/>
    <w:rsid w:val="00897C8C"/>
    <w:rsid w:val="00897D7D"/>
    <w:rsid w:val="00897FEA"/>
    <w:rsid w:val="008A087F"/>
    <w:rsid w:val="008A3350"/>
    <w:rsid w:val="008A3745"/>
    <w:rsid w:val="008A42D1"/>
    <w:rsid w:val="008A45CE"/>
    <w:rsid w:val="008A4638"/>
    <w:rsid w:val="008A4A57"/>
    <w:rsid w:val="008A574D"/>
    <w:rsid w:val="008A582C"/>
    <w:rsid w:val="008A78F4"/>
    <w:rsid w:val="008B03B6"/>
    <w:rsid w:val="008B0B54"/>
    <w:rsid w:val="008B0CC5"/>
    <w:rsid w:val="008B1154"/>
    <w:rsid w:val="008B219D"/>
    <w:rsid w:val="008B2410"/>
    <w:rsid w:val="008B295D"/>
    <w:rsid w:val="008B2E81"/>
    <w:rsid w:val="008B3263"/>
    <w:rsid w:val="008B3A3A"/>
    <w:rsid w:val="008B3D13"/>
    <w:rsid w:val="008B594A"/>
    <w:rsid w:val="008B61EE"/>
    <w:rsid w:val="008B7135"/>
    <w:rsid w:val="008C015F"/>
    <w:rsid w:val="008C0BDA"/>
    <w:rsid w:val="008C21A0"/>
    <w:rsid w:val="008C2662"/>
    <w:rsid w:val="008C33E8"/>
    <w:rsid w:val="008C34F2"/>
    <w:rsid w:val="008C399A"/>
    <w:rsid w:val="008C3D40"/>
    <w:rsid w:val="008C3EEE"/>
    <w:rsid w:val="008C3F3E"/>
    <w:rsid w:val="008C4CBC"/>
    <w:rsid w:val="008C4F11"/>
    <w:rsid w:val="008C6EB8"/>
    <w:rsid w:val="008C7547"/>
    <w:rsid w:val="008C772F"/>
    <w:rsid w:val="008C7D0B"/>
    <w:rsid w:val="008D19C7"/>
    <w:rsid w:val="008D3276"/>
    <w:rsid w:val="008D40B4"/>
    <w:rsid w:val="008D4C33"/>
    <w:rsid w:val="008D6F04"/>
    <w:rsid w:val="008D7519"/>
    <w:rsid w:val="008D76C5"/>
    <w:rsid w:val="008D7BDA"/>
    <w:rsid w:val="008D7D95"/>
    <w:rsid w:val="008D7EA5"/>
    <w:rsid w:val="008D7F7C"/>
    <w:rsid w:val="008E1788"/>
    <w:rsid w:val="008E2223"/>
    <w:rsid w:val="008E2AE5"/>
    <w:rsid w:val="008E52AE"/>
    <w:rsid w:val="008E682E"/>
    <w:rsid w:val="008E68C5"/>
    <w:rsid w:val="008F058E"/>
    <w:rsid w:val="008F2100"/>
    <w:rsid w:val="008F323B"/>
    <w:rsid w:val="008F3565"/>
    <w:rsid w:val="008F46BF"/>
    <w:rsid w:val="008F4E92"/>
    <w:rsid w:val="008F564B"/>
    <w:rsid w:val="00900C50"/>
    <w:rsid w:val="009011CB"/>
    <w:rsid w:val="0090275F"/>
    <w:rsid w:val="00902BDF"/>
    <w:rsid w:val="009047CF"/>
    <w:rsid w:val="00905525"/>
    <w:rsid w:val="009064F9"/>
    <w:rsid w:val="00906B69"/>
    <w:rsid w:val="00907820"/>
    <w:rsid w:val="009106FD"/>
    <w:rsid w:val="00910D80"/>
    <w:rsid w:val="0091124C"/>
    <w:rsid w:val="00911863"/>
    <w:rsid w:val="00913261"/>
    <w:rsid w:val="00913C00"/>
    <w:rsid w:val="009147C0"/>
    <w:rsid w:val="00914FE4"/>
    <w:rsid w:val="0091540B"/>
    <w:rsid w:val="00915CD1"/>
    <w:rsid w:val="00916409"/>
    <w:rsid w:val="00917C3C"/>
    <w:rsid w:val="0092062E"/>
    <w:rsid w:val="00921EDD"/>
    <w:rsid w:val="009225B2"/>
    <w:rsid w:val="00922F6A"/>
    <w:rsid w:val="00923923"/>
    <w:rsid w:val="0092766D"/>
    <w:rsid w:val="009276C9"/>
    <w:rsid w:val="0093084E"/>
    <w:rsid w:val="00930A15"/>
    <w:rsid w:val="00930AD4"/>
    <w:rsid w:val="00930F68"/>
    <w:rsid w:val="0093122B"/>
    <w:rsid w:val="0093356D"/>
    <w:rsid w:val="00934488"/>
    <w:rsid w:val="00934689"/>
    <w:rsid w:val="00934CA8"/>
    <w:rsid w:val="0093501D"/>
    <w:rsid w:val="009355E1"/>
    <w:rsid w:val="00935DBB"/>
    <w:rsid w:val="0093669C"/>
    <w:rsid w:val="00943472"/>
    <w:rsid w:val="009439BD"/>
    <w:rsid w:val="00943F6F"/>
    <w:rsid w:val="00945F1F"/>
    <w:rsid w:val="00946CA3"/>
    <w:rsid w:val="00946E4C"/>
    <w:rsid w:val="00950CED"/>
    <w:rsid w:val="00951307"/>
    <w:rsid w:val="00951961"/>
    <w:rsid w:val="009521F9"/>
    <w:rsid w:val="00952F3C"/>
    <w:rsid w:val="00953512"/>
    <w:rsid w:val="00956862"/>
    <w:rsid w:val="00956DE1"/>
    <w:rsid w:val="00960142"/>
    <w:rsid w:val="00960156"/>
    <w:rsid w:val="00960B47"/>
    <w:rsid w:val="00960C7E"/>
    <w:rsid w:val="00961187"/>
    <w:rsid w:val="00961D03"/>
    <w:rsid w:val="00963FBE"/>
    <w:rsid w:val="00966DE5"/>
    <w:rsid w:val="0096787C"/>
    <w:rsid w:val="00967DC3"/>
    <w:rsid w:val="00970404"/>
    <w:rsid w:val="009721FB"/>
    <w:rsid w:val="009723B9"/>
    <w:rsid w:val="0097297B"/>
    <w:rsid w:val="00972A45"/>
    <w:rsid w:val="00972B52"/>
    <w:rsid w:val="009740E7"/>
    <w:rsid w:val="00974814"/>
    <w:rsid w:val="00976266"/>
    <w:rsid w:val="009774B6"/>
    <w:rsid w:val="00977E2F"/>
    <w:rsid w:val="00977E95"/>
    <w:rsid w:val="0098065E"/>
    <w:rsid w:val="009810DE"/>
    <w:rsid w:val="0098129F"/>
    <w:rsid w:val="00982D00"/>
    <w:rsid w:val="00983CE6"/>
    <w:rsid w:val="00984C65"/>
    <w:rsid w:val="00984E55"/>
    <w:rsid w:val="00984F1A"/>
    <w:rsid w:val="009869CB"/>
    <w:rsid w:val="0099018D"/>
    <w:rsid w:val="00990900"/>
    <w:rsid w:val="009911B0"/>
    <w:rsid w:val="009922B6"/>
    <w:rsid w:val="00992314"/>
    <w:rsid w:val="00993682"/>
    <w:rsid w:val="00993B47"/>
    <w:rsid w:val="00994A1C"/>
    <w:rsid w:val="00994AC5"/>
    <w:rsid w:val="00994FB7"/>
    <w:rsid w:val="0099560A"/>
    <w:rsid w:val="00995790"/>
    <w:rsid w:val="00996950"/>
    <w:rsid w:val="009979CB"/>
    <w:rsid w:val="009A0C61"/>
    <w:rsid w:val="009A1444"/>
    <w:rsid w:val="009A1475"/>
    <w:rsid w:val="009A3171"/>
    <w:rsid w:val="009A36DA"/>
    <w:rsid w:val="009A5115"/>
    <w:rsid w:val="009A51EF"/>
    <w:rsid w:val="009A53A4"/>
    <w:rsid w:val="009A5C89"/>
    <w:rsid w:val="009A5F26"/>
    <w:rsid w:val="009A6753"/>
    <w:rsid w:val="009A7504"/>
    <w:rsid w:val="009A75C2"/>
    <w:rsid w:val="009B0422"/>
    <w:rsid w:val="009B0B60"/>
    <w:rsid w:val="009B139F"/>
    <w:rsid w:val="009B1A8F"/>
    <w:rsid w:val="009B1F5D"/>
    <w:rsid w:val="009B208F"/>
    <w:rsid w:val="009B2423"/>
    <w:rsid w:val="009B2447"/>
    <w:rsid w:val="009B4240"/>
    <w:rsid w:val="009B51BF"/>
    <w:rsid w:val="009B57F7"/>
    <w:rsid w:val="009B5F4D"/>
    <w:rsid w:val="009B5FC7"/>
    <w:rsid w:val="009B682E"/>
    <w:rsid w:val="009B6DAF"/>
    <w:rsid w:val="009B7F81"/>
    <w:rsid w:val="009C04AF"/>
    <w:rsid w:val="009C0B2D"/>
    <w:rsid w:val="009C0D9A"/>
    <w:rsid w:val="009C22D2"/>
    <w:rsid w:val="009C26E7"/>
    <w:rsid w:val="009C3EBE"/>
    <w:rsid w:val="009C4879"/>
    <w:rsid w:val="009C5EE6"/>
    <w:rsid w:val="009C6398"/>
    <w:rsid w:val="009C6A85"/>
    <w:rsid w:val="009C6C49"/>
    <w:rsid w:val="009D049E"/>
    <w:rsid w:val="009D1286"/>
    <w:rsid w:val="009D1414"/>
    <w:rsid w:val="009D145E"/>
    <w:rsid w:val="009D1544"/>
    <w:rsid w:val="009D1599"/>
    <w:rsid w:val="009D3725"/>
    <w:rsid w:val="009D3DB3"/>
    <w:rsid w:val="009D3F17"/>
    <w:rsid w:val="009D5194"/>
    <w:rsid w:val="009D58F9"/>
    <w:rsid w:val="009D5D90"/>
    <w:rsid w:val="009D6185"/>
    <w:rsid w:val="009D6696"/>
    <w:rsid w:val="009D6F78"/>
    <w:rsid w:val="009D76E0"/>
    <w:rsid w:val="009E14E5"/>
    <w:rsid w:val="009E38FE"/>
    <w:rsid w:val="009E4BDA"/>
    <w:rsid w:val="009E58C8"/>
    <w:rsid w:val="009E5F17"/>
    <w:rsid w:val="009E69C8"/>
    <w:rsid w:val="009E6D25"/>
    <w:rsid w:val="009E74B0"/>
    <w:rsid w:val="009E7D72"/>
    <w:rsid w:val="009F184F"/>
    <w:rsid w:val="009F2837"/>
    <w:rsid w:val="009F5535"/>
    <w:rsid w:val="009F5B2D"/>
    <w:rsid w:val="009F5DE8"/>
    <w:rsid w:val="009F6472"/>
    <w:rsid w:val="00A0015F"/>
    <w:rsid w:val="00A00289"/>
    <w:rsid w:val="00A00738"/>
    <w:rsid w:val="00A0094D"/>
    <w:rsid w:val="00A020B5"/>
    <w:rsid w:val="00A026C0"/>
    <w:rsid w:val="00A02767"/>
    <w:rsid w:val="00A03DF3"/>
    <w:rsid w:val="00A04446"/>
    <w:rsid w:val="00A0447A"/>
    <w:rsid w:val="00A04B22"/>
    <w:rsid w:val="00A05A9A"/>
    <w:rsid w:val="00A05CEF"/>
    <w:rsid w:val="00A06067"/>
    <w:rsid w:val="00A0629C"/>
    <w:rsid w:val="00A06DD8"/>
    <w:rsid w:val="00A06FF8"/>
    <w:rsid w:val="00A07D90"/>
    <w:rsid w:val="00A10195"/>
    <w:rsid w:val="00A10A52"/>
    <w:rsid w:val="00A127E8"/>
    <w:rsid w:val="00A1286E"/>
    <w:rsid w:val="00A139E6"/>
    <w:rsid w:val="00A14381"/>
    <w:rsid w:val="00A16D96"/>
    <w:rsid w:val="00A200E5"/>
    <w:rsid w:val="00A20331"/>
    <w:rsid w:val="00A206DA"/>
    <w:rsid w:val="00A21ED5"/>
    <w:rsid w:val="00A231BB"/>
    <w:rsid w:val="00A23768"/>
    <w:rsid w:val="00A23A3A"/>
    <w:rsid w:val="00A23FE1"/>
    <w:rsid w:val="00A24F97"/>
    <w:rsid w:val="00A24FCD"/>
    <w:rsid w:val="00A265A2"/>
    <w:rsid w:val="00A314EC"/>
    <w:rsid w:val="00A32CB6"/>
    <w:rsid w:val="00A3327B"/>
    <w:rsid w:val="00A33EED"/>
    <w:rsid w:val="00A34D88"/>
    <w:rsid w:val="00A34F06"/>
    <w:rsid w:val="00A35253"/>
    <w:rsid w:val="00A36E7D"/>
    <w:rsid w:val="00A377D9"/>
    <w:rsid w:val="00A37C55"/>
    <w:rsid w:val="00A37C74"/>
    <w:rsid w:val="00A40932"/>
    <w:rsid w:val="00A41AC8"/>
    <w:rsid w:val="00A421AD"/>
    <w:rsid w:val="00A43008"/>
    <w:rsid w:val="00A433D3"/>
    <w:rsid w:val="00A43973"/>
    <w:rsid w:val="00A44BE5"/>
    <w:rsid w:val="00A44D0B"/>
    <w:rsid w:val="00A44E1F"/>
    <w:rsid w:val="00A44F07"/>
    <w:rsid w:val="00A47F9F"/>
    <w:rsid w:val="00A51B44"/>
    <w:rsid w:val="00A537AD"/>
    <w:rsid w:val="00A5540C"/>
    <w:rsid w:val="00A566D6"/>
    <w:rsid w:val="00A56E9C"/>
    <w:rsid w:val="00A570C3"/>
    <w:rsid w:val="00A609EE"/>
    <w:rsid w:val="00A61BA7"/>
    <w:rsid w:val="00A63244"/>
    <w:rsid w:val="00A63436"/>
    <w:rsid w:val="00A63924"/>
    <w:rsid w:val="00A6423A"/>
    <w:rsid w:val="00A64294"/>
    <w:rsid w:val="00A64978"/>
    <w:rsid w:val="00A64DF8"/>
    <w:rsid w:val="00A65869"/>
    <w:rsid w:val="00A66101"/>
    <w:rsid w:val="00A66909"/>
    <w:rsid w:val="00A67F2C"/>
    <w:rsid w:val="00A72F41"/>
    <w:rsid w:val="00A742CF"/>
    <w:rsid w:val="00A75696"/>
    <w:rsid w:val="00A75952"/>
    <w:rsid w:val="00A7595D"/>
    <w:rsid w:val="00A75996"/>
    <w:rsid w:val="00A75D41"/>
    <w:rsid w:val="00A77165"/>
    <w:rsid w:val="00A7763B"/>
    <w:rsid w:val="00A77D06"/>
    <w:rsid w:val="00A806F6"/>
    <w:rsid w:val="00A8116A"/>
    <w:rsid w:val="00A81CB3"/>
    <w:rsid w:val="00A81D59"/>
    <w:rsid w:val="00A81E18"/>
    <w:rsid w:val="00A820FE"/>
    <w:rsid w:val="00A8245B"/>
    <w:rsid w:val="00A82614"/>
    <w:rsid w:val="00A82F85"/>
    <w:rsid w:val="00A878C9"/>
    <w:rsid w:val="00A87ACB"/>
    <w:rsid w:val="00A87E22"/>
    <w:rsid w:val="00A90C52"/>
    <w:rsid w:val="00A916CF"/>
    <w:rsid w:val="00A918F8"/>
    <w:rsid w:val="00A91FA0"/>
    <w:rsid w:val="00A92D99"/>
    <w:rsid w:val="00A93A58"/>
    <w:rsid w:val="00A93ECB"/>
    <w:rsid w:val="00A95A0B"/>
    <w:rsid w:val="00A95AF5"/>
    <w:rsid w:val="00A95DEE"/>
    <w:rsid w:val="00A96427"/>
    <w:rsid w:val="00A97115"/>
    <w:rsid w:val="00AA26DA"/>
    <w:rsid w:val="00AA2B8C"/>
    <w:rsid w:val="00AA2E49"/>
    <w:rsid w:val="00AA384A"/>
    <w:rsid w:val="00AA3EA8"/>
    <w:rsid w:val="00AA4ADC"/>
    <w:rsid w:val="00AA4F21"/>
    <w:rsid w:val="00AA5D50"/>
    <w:rsid w:val="00AA5F9A"/>
    <w:rsid w:val="00AB165D"/>
    <w:rsid w:val="00AB1885"/>
    <w:rsid w:val="00AB18DD"/>
    <w:rsid w:val="00AB293E"/>
    <w:rsid w:val="00AB2DF9"/>
    <w:rsid w:val="00AB2F65"/>
    <w:rsid w:val="00AB3713"/>
    <w:rsid w:val="00AB527B"/>
    <w:rsid w:val="00AB5D64"/>
    <w:rsid w:val="00AB5DF4"/>
    <w:rsid w:val="00AB73FF"/>
    <w:rsid w:val="00AB7482"/>
    <w:rsid w:val="00AC1C3A"/>
    <w:rsid w:val="00AC2419"/>
    <w:rsid w:val="00AC3084"/>
    <w:rsid w:val="00AC35DA"/>
    <w:rsid w:val="00AC3BCB"/>
    <w:rsid w:val="00AC3F5A"/>
    <w:rsid w:val="00AC4054"/>
    <w:rsid w:val="00AC4A23"/>
    <w:rsid w:val="00AC6185"/>
    <w:rsid w:val="00AC6686"/>
    <w:rsid w:val="00AC69DA"/>
    <w:rsid w:val="00AC7803"/>
    <w:rsid w:val="00AD0647"/>
    <w:rsid w:val="00AD0B2E"/>
    <w:rsid w:val="00AD0FA0"/>
    <w:rsid w:val="00AD2634"/>
    <w:rsid w:val="00AD385A"/>
    <w:rsid w:val="00AD4BEB"/>
    <w:rsid w:val="00AD4C2E"/>
    <w:rsid w:val="00AD4D43"/>
    <w:rsid w:val="00AE08A0"/>
    <w:rsid w:val="00AE0C8A"/>
    <w:rsid w:val="00AE0E03"/>
    <w:rsid w:val="00AE26B5"/>
    <w:rsid w:val="00AE2E3E"/>
    <w:rsid w:val="00AE35AF"/>
    <w:rsid w:val="00AE447A"/>
    <w:rsid w:val="00AE46EC"/>
    <w:rsid w:val="00AE4768"/>
    <w:rsid w:val="00AE67DB"/>
    <w:rsid w:val="00AE6996"/>
    <w:rsid w:val="00AE7FFB"/>
    <w:rsid w:val="00AF0B40"/>
    <w:rsid w:val="00AF21DB"/>
    <w:rsid w:val="00AF3A51"/>
    <w:rsid w:val="00AF7353"/>
    <w:rsid w:val="00AF7D29"/>
    <w:rsid w:val="00B00020"/>
    <w:rsid w:val="00B01212"/>
    <w:rsid w:val="00B01622"/>
    <w:rsid w:val="00B0364E"/>
    <w:rsid w:val="00B0425C"/>
    <w:rsid w:val="00B0587D"/>
    <w:rsid w:val="00B062ED"/>
    <w:rsid w:val="00B06844"/>
    <w:rsid w:val="00B06CBA"/>
    <w:rsid w:val="00B075D9"/>
    <w:rsid w:val="00B0774F"/>
    <w:rsid w:val="00B10593"/>
    <w:rsid w:val="00B121C7"/>
    <w:rsid w:val="00B12AD3"/>
    <w:rsid w:val="00B13E72"/>
    <w:rsid w:val="00B14624"/>
    <w:rsid w:val="00B14918"/>
    <w:rsid w:val="00B15EEC"/>
    <w:rsid w:val="00B16040"/>
    <w:rsid w:val="00B1712D"/>
    <w:rsid w:val="00B179C0"/>
    <w:rsid w:val="00B17F9C"/>
    <w:rsid w:val="00B205C5"/>
    <w:rsid w:val="00B21C8E"/>
    <w:rsid w:val="00B22E7D"/>
    <w:rsid w:val="00B23805"/>
    <w:rsid w:val="00B24368"/>
    <w:rsid w:val="00B24A8B"/>
    <w:rsid w:val="00B26CCC"/>
    <w:rsid w:val="00B27521"/>
    <w:rsid w:val="00B27E77"/>
    <w:rsid w:val="00B3219A"/>
    <w:rsid w:val="00B32230"/>
    <w:rsid w:val="00B32A2A"/>
    <w:rsid w:val="00B32B17"/>
    <w:rsid w:val="00B33EC6"/>
    <w:rsid w:val="00B340EA"/>
    <w:rsid w:val="00B34AA8"/>
    <w:rsid w:val="00B34BA5"/>
    <w:rsid w:val="00B34C65"/>
    <w:rsid w:val="00B35653"/>
    <w:rsid w:val="00B35C93"/>
    <w:rsid w:val="00B42420"/>
    <w:rsid w:val="00B42C34"/>
    <w:rsid w:val="00B44A1C"/>
    <w:rsid w:val="00B44EFF"/>
    <w:rsid w:val="00B45BC0"/>
    <w:rsid w:val="00B46FA5"/>
    <w:rsid w:val="00B503CE"/>
    <w:rsid w:val="00B505BB"/>
    <w:rsid w:val="00B50935"/>
    <w:rsid w:val="00B51CF8"/>
    <w:rsid w:val="00B53FE5"/>
    <w:rsid w:val="00B5406A"/>
    <w:rsid w:val="00B5498E"/>
    <w:rsid w:val="00B557DC"/>
    <w:rsid w:val="00B56DE8"/>
    <w:rsid w:val="00B57609"/>
    <w:rsid w:val="00B57966"/>
    <w:rsid w:val="00B57A8A"/>
    <w:rsid w:val="00B57D51"/>
    <w:rsid w:val="00B60658"/>
    <w:rsid w:val="00B61339"/>
    <w:rsid w:val="00B621C6"/>
    <w:rsid w:val="00B622CD"/>
    <w:rsid w:val="00B67457"/>
    <w:rsid w:val="00B7117B"/>
    <w:rsid w:val="00B713A3"/>
    <w:rsid w:val="00B715F3"/>
    <w:rsid w:val="00B71900"/>
    <w:rsid w:val="00B71B74"/>
    <w:rsid w:val="00B72505"/>
    <w:rsid w:val="00B736C3"/>
    <w:rsid w:val="00B756FC"/>
    <w:rsid w:val="00B75B37"/>
    <w:rsid w:val="00B75C62"/>
    <w:rsid w:val="00B7700E"/>
    <w:rsid w:val="00B7758F"/>
    <w:rsid w:val="00B8087F"/>
    <w:rsid w:val="00B810E3"/>
    <w:rsid w:val="00B8145E"/>
    <w:rsid w:val="00B82229"/>
    <w:rsid w:val="00B82291"/>
    <w:rsid w:val="00B82544"/>
    <w:rsid w:val="00B82FF4"/>
    <w:rsid w:val="00B83C4B"/>
    <w:rsid w:val="00B848B7"/>
    <w:rsid w:val="00B850C3"/>
    <w:rsid w:val="00B86725"/>
    <w:rsid w:val="00B86934"/>
    <w:rsid w:val="00B8730B"/>
    <w:rsid w:val="00B9044C"/>
    <w:rsid w:val="00B9138D"/>
    <w:rsid w:val="00B928F2"/>
    <w:rsid w:val="00B929E4"/>
    <w:rsid w:val="00B939FC"/>
    <w:rsid w:val="00B93A7F"/>
    <w:rsid w:val="00B94652"/>
    <w:rsid w:val="00B9492D"/>
    <w:rsid w:val="00B94E18"/>
    <w:rsid w:val="00B95135"/>
    <w:rsid w:val="00B96710"/>
    <w:rsid w:val="00B97BE3"/>
    <w:rsid w:val="00B97C5F"/>
    <w:rsid w:val="00BA0DCE"/>
    <w:rsid w:val="00BA16BB"/>
    <w:rsid w:val="00BA19B6"/>
    <w:rsid w:val="00BA3E71"/>
    <w:rsid w:val="00BA3FC5"/>
    <w:rsid w:val="00BA4261"/>
    <w:rsid w:val="00BA49AB"/>
    <w:rsid w:val="00BA5044"/>
    <w:rsid w:val="00BA5FAD"/>
    <w:rsid w:val="00BA6AE1"/>
    <w:rsid w:val="00BA6B49"/>
    <w:rsid w:val="00BA7C9A"/>
    <w:rsid w:val="00BB0825"/>
    <w:rsid w:val="00BB0AC0"/>
    <w:rsid w:val="00BB0DF8"/>
    <w:rsid w:val="00BB19A9"/>
    <w:rsid w:val="00BB24FD"/>
    <w:rsid w:val="00BB391D"/>
    <w:rsid w:val="00BB52BC"/>
    <w:rsid w:val="00BB5BE2"/>
    <w:rsid w:val="00BB61A4"/>
    <w:rsid w:val="00BB61B0"/>
    <w:rsid w:val="00BB688D"/>
    <w:rsid w:val="00BB6ED7"/>
    <w:rsid w:val="00BB6EF8"/>
    <w:rsid w:val="00BC0461"/>
    <w:rsid w:val="00BC080F"/>
    <w:rsid w:val="00BC0A1F"/>
    <w:rsid w:val="00BC0E8F"/>
    <w:rsid w:val="00BC49D9"/>
    <w:rsid w:val="00BC4F95"/>
    <w:rsid w:val="00BC615D"/>
    <w:rsid w:val="00BC67EB"/>
    <w:rsid w:val="00BC6C35"/>
    <w:rsid w:val="00BD029D"/>
    <w:rsid w:val="00BD1011"/>
    <w:rsid w:val="00BD249A"/>
    <w:rsid w:val="00BD2E46"/>
    <w:rsid w:val="00BD305A"/>
    <w:rsid w:val="00BD3180"/>
    <w:rsid w:val="00BD35DF"/>
    <w:rsid w:val="00BD466D"/>
    <w:rsid w:val="00BD476F"/>
    <w:rsid w:val="00BD5004"/>
    <w:rsid w:val="00BD55E9"/>
    <w:rsid w:val="00BD6048"/>
    <w:rsid w:val="00BD65BB"/>
    <w:rsid w:val="00BD6A56"/>
    <w:rsid w:val="00BD7191"/>
    <w:rsid w:val="00BE0B61"/>
    <w:rsid w:val="00BE225C"/>
    <w:rsid w:val="00BE30A5"/>
    <w:rsid w:val="00BE30EA"/>
    <w:rsid w:val="00BE36FE"/>
    <w:rsid w:val="00BE4B10"/>
    <w:rsid w:val="00BE58CD"/>
    <w:rsid w:val="00BE5EAC"/>
    <w:rsid w:val="00BE6928"/>
    <w:rsid w:val="00BF0607"/>
    <w:rsid w:val="00BF0A7F"/>
    <w:rsid w:val="00BF0C89"/>
    <w:rsid w:val="00BF161C"/>
    <w:rsid w:val="00BF264D"/>
    <w:rsid w:val="00BF3A09"/>
    <w:rsid w:val="00BF52BD"/>
    <w:rsid w:val="00BF66BA"/>
    <w:rsid w:val="00BF71F0"/>
    <w:rsid w:val="00BF741A"/>
    <w:rsid w:val="00BF7B2B"/>
    <w:rsid w:val="00BF7CAF"/>
    <w:rsid w:val="00C00DCD"/>
    <w:rsid w:val="00C02294"/>
    <w:rsid w:val="00C02E2F"/>
    <w:rsid w:val="00C0454E"/>
    <w:rsid w:val="00C04627"/>
    <w:rsid w:val="00C04B57"/>
    <w:rsid w:val="00C04C78"/>
    <w:rsid w:val="00C050C4"/>
    <w:rsid w:val="00C052B4"/>
    <w:rsid w:val="00C05D2E"/>
    <w:rsid w:val="00C06E45"/>
    <w:rsid w:val="00C075DD"/>
    <w:rsid w:val="00C077A1"/>
    <w:rsid w:val="00C117C8"/>
    <w:rsid w:val="00C12876"/>
    <w:rsid w:val="00C144B3"/>
    <w:rsid w:val="00C14B30"/>
    <w:rsid w:val="00C150E9"/>
    <w:rsid w:val="00C152A4"/>
    <w:rsid w:val="00C15CB5"/>
    <w:rsid w:val="00C15E79"/>
    <w:rsid w:val="00C163FE"/>
    <w:rsid w:val="00C16D14"/>
    <w:rsid w:val="00C17022"/>
    <w:rsid w:val="00C179C5"/>
    <w:rsid w:val="00C20030"/>
    <w:rsid w:val="00C20887"/>
    <w:rsid w:val="00C2382E"/>
    <w:rsid w:val="00C2423B"/>
    <w:rsid w:val="00C243AA"/>
    <w:rsid w:val="00C25F66"/>
    <w:rsid w:val="00C26193"/>
    <w:rsid w:val="00C2661B"/>
    <w:rsid w:val="00C303A5"/>
    <w:rsid w:val="00C3087E"/>
    <w:rsid w:val="00C34048"/>
    <w:rsid w:val="00C34B7C"/>
    <w:rsid w:val="00C36FA2"/>
    <w:rsid w:val="00C37532"/>
    <w:rsid w:val="00C37A70"/>
    <w:rsid w:val="00C37FDD"/>
    <w:rsid w:val="00C40189"/>
    <w:rsid w:val="00C40A28"/>
    <w:rsid w:val="00C42F8C"/>
    <w:rsid w:val="00C4318E"/>
    <w:rsid w:val="00C43221"/>
    <w:rsid w:val="00C432EC"/>
    <w:rsid w:val="00C46033"/>
    <w:rsid w:val="00C46473"/>
    <w:rsid w:val="00C46492"/>
    <w:rsid w:val="00C47078"/>
    <w:rsid w:val="00C475D0"/>
    <w:rsid w:val="00C508CE"/>
    <w:rsid w:val="00C512FC"/>
    <w:rsid w:val="00C52316"/>
    <w:rsid w:val="00C52A39"/>
    <w:rsid w:val="00C532CE"/>
    <w:rsid w:val="00C53D18"/>
    <w:rsid w:val="00C544F3"/>
    <w:rsid w:val="00C563F3"/>
    <w:rsid w:val="00C5747C"/>
    <w:rsid w:val="00C604DD"/>
    <w:rsid w:val="00C60A98"/>
    <w:rsid w:val="00C62657"/>
    <w:rsid w:val="00C6273D"/>
    <w:rsid w:val="00C62CC9"/>
    <w:rsid w:val="00C63D86"/>
    <w:rsid w:val="00C65037"/>
    <w:rsid w:val="00C65661"/>
    <w:rsid w:val="00C65811"/>
    <w:rsid w:val="00C665B6"/>
    <w:rsid w:val="00C66EC5"/>
    <w:rsid w:val="00C676A2"/>
    <w:rsid w:val="00C70474"/>
    <w:rsid w:val="00C71C49"/>
    <w:rsid w:val="00C722C4"/>
    <w:rsid w:val="00C731F6"/>
    <w:rsid w:val="00C732C4"/>
    <w:rsid w:val="00C738A1"/>
    <w:rsid w:val="00C740F3"/>
    <w:rsid w:val="00C74200"/>
    <w:rsid w:val="00C7448E"/>
    <w:rsid w:val="00C75037"/>
    <w:rsid w:val="00C7587D"/>
    <w:rsid w:val="00C758CA"/>
    <w:rsid w:val="00C765C6"/>
    <w:rsid w:val="00C7731F"/>
    <w:rsid w:val="00C77912"/>
    <w:rsid w:val="00C80335"/>
    <w:rsid w:val="00C815B3"/>
    <w:rsid w:val="00C81685"/>
    <w:rsid w:val="00C82F24"/>
    <w:rsid w:val="00C84B83"/>
    <w:rsid w:val="00C853B9"/>
    <w:rsid w:val="00C85D4C"/>
    <w:rsid w:val="00C87DF0"/>
    <w:rsid w:val="00C87F77"/>
    <w:rsid w:val="00C905E1"/>
    <w:rsid w:val="00C90715"/>
    <w:rsid w:val="00C90C9B"/>
    <w:rsid w:val="00C9237B"/>
    <w:rsid w:val="00C92425"/>
    <w:rsid w:val="00C93510"/>
    <w:rsid w:val="00C952FC"/>
    <w:rsid w:val="00C97D24"/>
    <w:rsid w:val="00CA16C9"/>
    <w:rsid w:val="00CA3BD0"/>
    <w:rsid w:val="00CA67AA"/>
    <w:rsid w:val="00CA70BC"/>
    <w:rsid w:val="00CA734D"/>
    <w:rsid w:val="00CA7863"/>
    <w:rsid w:val="00CA7A6A"/>
    <w:rsid w:val="00CB043D"/>
    <w:rsid w:val="00CB0B96"/>
    <w:rsid w:val="00CB136F"/>
    <w:rsid w:val="00CB16E1"/>
    <w:rsid w:val="00CB1821"/>
    <w:rsid w:val="00CB31C6"/>
    <w:rsid w:val="00CB3D0F"/>
    <w:rsid w:val="00CB54D4"/>
    <w:rsid w:val="00CB5510"/>
    <w:rsid w:val="00CB73DE"/>
    <w:rsid w:val="00CB7546"/>
    <w:rsid w:val="00CC00CC"/>
    <w:rsid w:val="00CC112F"/>
    <w:rsid w:val="00CC146B"/>
    <w:rsid w:val="00CC1A9C"/>
    <w:rsid w:val="00CC5F9A"/>
    <w:rsid w:val="00CC6214"/>
    <w:rsid w:val="00CC72B0"/>
    <w:rsid w:val="00CD0647"/>
    <w:rsid w:val="00CD1282"/>
    <w:rsid w:val="00CD15DF"/>
    <w:rsid w:val="00CD234C"/>
    <w:rsid w:val="00CD24ED"/>
    <w:rsid w:val="00CD280C"/>
    <w:rsid w:val="00CD2CE7"/>
    <w:rsid w:val="00CD3F8C"/>
    <w:rsid w:val="00CD40E3"/>
    <w:rsid w:val="00CD4B38"/>
    <w:rsid w:val="00CD4FF3"/>
    <w:rsid w:val="00CD59E6"/>
    <w:rsid w:val="00CD62F4"/>
    <w:rsid w:val="00CD6468"/>
    <w:rsid w:val="00CE02A6"/>
    <w:rsid w:val="00CE0461"/>
    <w:rsid w:val="00CE04B5"/>
    <w:rsid w:val="00CE0B03"/>
    <w:rsid w:val="00CE0BC7"/>
    <w:rsid w:val="00CE2050"/>
    <w:rsid w:val="00CE23B4"/>
    <w:rsid w:val="00CE251B"/>
    <w:rsid w:val="00CE2AA7"/>
    <w:rsid w:val="00CE2DF5"/>
    <w:rsid w:val="00CE3930"/>
    <w:rsid w:val="00CE41EA"/>
    <w:rsid w:val="00CE41F4"/>
    <w:rsid w:val="00CE5A9E"/>
    <w:rsid w:val="00CE622C"/>
    <w:rsid w:val="00CE6CBB"/>
    <w:rsid w:val="00CE75FC"/>
    <w:rsid w:val="00CF0D20"/>
    <w:rsid w:val="00CF14F7"/>
    <w:rsid w:val="00CF2AAC"/>
    <w:rsid w:val="00CF2F8E"/>
    <w:rsid w:val="00CF2FE9"/>
    <w:rsid w:val="00CF3C60"/>
    <w:rsid w:val="00CF40E3"/>
    <w:rsid w:val="00CF49BC"/>
    <w:rsid w:val="00CF51B1"/>
    <w:rsid w:val="00CF6796"/>
    <w:rsid w:val="00CF6AB6"/>
    <w:rsid w:val="00CF7BBB"/>
    <w:rsid w:val="00D01EB7"/>
    <w:rsid w:val="00D0295C"/>
    <w:rsid w:val="00D03774"/>
    <w:rsid w:val="00D045DF"/>
    <w:rsid w:val="00D04812"/>
    <w:rsid w:val="00D05225"/>
    <w:rsid w:val="00D0752B"/>
    <w:rsid w:val="00D07E03"/>
    <w:rsid w:val="00D12D40"/>
    <w:rsid w:val="00D13D77"/>
    <w:rsid w:val="00D1442F"/>
    <w:rsid w:val="00D1576C"/>
    <w:rsid w:val="00D15E16"/>
    <w:rsid w:val="00D16218"/>
    <w:rsid w:val="00D16BC5"/>
    <w:rsid w:val="00D17133"/>
    <w:rsid w:val="00D17943"/>
    <w:rsid w:val="00D20874"/>
    <w:rsid w:val="00D233F0"/>
    <w:rsid w:val="00D263BF"/>
    <w:rsid w:val="00D26673"/>
    <w:rsid w:val="00D2677D"/>
    <w:rsid w:val="00D26B32"/>
    <w:rsid w:val="00D27E9E"/>
    <w:rsid w:val="00D301F1"/>
    <w:rsid w:val="00D30251"/>
    <w:rsid w:val="00D30AB8"/>
    <w:rsid w:val="00D30C48"/>
    <w:rsid w:val="00D31B14"/>
    <w:rsid w:val="00D3200A"/>
    <w:rsid w:val="00D33058"/>
    <w:rsid w:val="00D33A1C"/>
    <w:rsid w:val="00D34C9E"/>
    <w:rsid w:val="00D361F8"/>
    <w:rsid w:val="00D36ADB"/>
    <w:rsid w:val="00D36FCF"/>
    <w:rsid w:val="00D3788E"/>
    <w:rsid w:val="00D41006"/>
    <w:rsid w:val="00D41657"/>
    <w:rsid w:val="00D4174F"/>
    <w:rsid w:val="00D41E62"/>
    <w:rsid w:val="00D42C31"/>
    <w:rsid w:val="00D43CE2"/>
    <w:rsid w:val="00D43F96"/>
    <w:rsid w:val="00D450F2"/>
    <w:rsid w:val="00D46172"/>
    <w:rsid w:val="00D46995"/>
    <w:rsid w:val="00D47463"/>
    <w:rsid w:val="00D4793B"/>
    <w:rsid w:val="00D51642"/>
    <w:rsid w:val="00D51673"/>
    <w:rsid w:val="00D53013"/>
    <w:rsid w:val="00D5349C"/>
    <w:rsid w:val="00D53A45"/>
    <w:rsid w:val="00D53E49"/>
    <w:rsid w:val="00D54763"/>
    <w:rsid w:val="00D54954"/>
    <w:rsid w:val="00D554E8"/>
    <w:rsid w:val="00D55AD4"/>
    <w:rsid w:val="00D56196"/>
    <w:rsid w:val="00D566E0"/>
    <w:rsid w:val="00D5676B"/>
    <w:rsid w:val="00D572D3"/>
    <w:rsid w:val="00D60875"/>
    <w:rsid w:val="00D611A4"/>
    <w:rsid w:val="00D61752"/>
    <w:rsid w:val="00D62431"/>
    <w:rsid w:val="00D6341A"/>
    <w:rsid w:val="00D638C1"/>
    <w:rsid w:val="00D650D9"/>
    <w:rsid w:val="00D6573B"/>
    <w:rsid w:val="00D66DC5"/>
    <w:rsid w:val="00D67330"/>
    <w:rsid w:val="00D70945"/>
    <w:rsid w:val="00D71640"/>
    <w:rsid w:val="00D73B29"/>
    <w:rsid w:val="00D740E3"/>
    <w:rsid w:val="00D74848"/>
    <w:rsid w:val="00D7679D"/>
    <w:rsid w:val="00D77156"/>
    <w:rsid w:val="00D7715A"/>
    <w:rsid w:val="00D778FC"/>
    <w:rsid w:val="00D80977"/>
    <w:rsid w:val="00D8172C"/>
    <w:rsid w:val="00D82275"/>
    <w:rsid w:val="00D82927"/>
    <w:rsid w:val="00D834BC"/>
    <w:rsid w:val="00D844FA"/>
    <w:rsid w:val="00D84EF3"/>
    <w:rsid w:val="00D85EB1"/>
    <w:rsid w:val="00D8739C"/>
    <w:rsid w:val="00D8795D"/>
    <w:rsid w:val="00D910ED"/>
    <w:rsid w:val="00D91F6B"/>
    <w:rsid w:val="00D9319B"/>
    <w:rsid w:val="00D9334B"/>
    <w:rsid w:val="00D94852"/>
    <w:rsid w:val="00D94CBC"/>
    <w:rsid w:val="00D96AE5"/>
    <w:rsid w:val="00D978D3"/>
    <w:rsid w:val="00DA0456"/>
    <w:rsid w:val="00DA0A6B"/>
    <w:rsid w:val="00DA1C5F"/>
    <w:rsid w:val="00DA2601"/>
    <w:rsid w:val="00DA2FD3"/>
    <w:rsid w:val="00DA3129"/>
    <w:rsid w:val="00DA36EA"/>
    <w:rsid w:val="00DA3745"/>
    <w:rsid w:val="00DA3FDB"/>
    <w:rsid w:val="00DA47CE"/>
    <w:rsid w:val="00DA563E"/>
    <w:rsid w:val="00DA5848"/>
    <w:rsid w:val="00DA5CDD"/>
    <w:rsid w:val="00DA6065"/>
    <w:rsid w:val="00DA627F"/>
    <w:rsid w:val="00DA694E"/>
    <w:rsid w:val="00DA7EDE"/>
    <w:rsid w:val="00DB0EF6"/>
    <w:rsid w:val="00DB1988"/>
    <w:rsid w:val="00DB1B4C"/>
    <w:rsid w:val="00DB2CFF"/>
    <w:rsid w:val="00DB3F96"/>
    <w:rsid w:val="00DB4A1B"/>
    <w:rsid w:val="00DB4C07"/>
    <w:rsid w:val="00DB52C7"/>
    <w:rsid w:val="00DB550A"/>
    <w:rsid w:val="00DB5C1F"/>
    <w:rsid w:val="00DB7718"/>
    <w:rsid w:val="00DC06CE"/>
    <w:rsid w:val="00DC07BD"/>
    <w:rsid w:val="00DC0D8D"/>
    <w:rsid w:val="00DC0DEE"/>
    <w:rsid w:val="00DC1A3F"/>
    <w:rsid w:val="00DC20F9"/>
    <w:rsid w:val="00DC260B"/>
    <w:rsid w:val="00DC2A47"/>
    <w:rsid w:val="00DC336F"/>
    <w:rsid w:val="00DC362E"/>
    <w:rsid w:val="00DC3E59"/>
    <w:rsid w:val="00DC526D"/>
    <w:rsid w:val="00DC58D1"/>
    <w:rsid w:val="00DC5960"/>
    <w:rsid w:val="00DC5B86"/>
    <w:rsid w:val="00DC5E2D"/>
    <w:rsid w:val="00DC678B"/>
    <w:rsid w:val="00DC6AC5"/>
    <w:rsid w:val="00DD1E91"/>
    <w:rsid w:val="00DD4747"/>
    <w:rsid w:val="00DD4782"/>
    <w:rsid w:val="00DD75BE"/>
    <w:rsid w:val="00DD77F9"/>
    <w:rsid w:val="00DE02BC"/>
    <w:rsid w:val="00DE0ADE"/>
    <w:rsid w:val="00DE1AE6"/>
    <w:rsid w:val="00DE2C61"/>
    <w:rsid w:val="00DE3B9A"/>
    <w:rsid w:val="00DE3CDC"/>
    <w:rsid w:val="00DE3FB1"/>
    <w:rsid w:val="00DE4CC4"/>
    <w:rsid w:val="00DE7062"/>
    <w:rsid w:val="00DE757C"/>
    <w:rsid w:val="00DE7B0E"/>
    <w:rsid w:val="00DF1A8C"/>
    <w:rsid w:val="00DF1F2D"/>
    <w:rsid w:val="00DF21BE"/>
    <w:rsid w:val="00DF4068"/>
    <w:rsid w:val="00DF41BE"/>
    <w:rsid w:val="00DF475C"/>
    <w:rsid w:val="00DF5846"/>
    <w:rsid w:val="00DF77F2"/>
    <w:rsid w:val="00E00441"/>
    <w:rsid w:val="00E013DC"/>
    <w:rsid w:val="00E022FA"/>
    <w:rsid w:val="00E02D67"/>
    <w:rsid w:val="00E03B0C"/>
    <w:rsid w:val="00E03E82"/>
    <w:rsid w:val="00E05175"/>
    <w:rsid w:val="00E06215"/>
    <w:rsid w:val="00E0638B"/>
    <w:rsid w:val="00E104E2"/>
    <w:rsid w:val="00E111DC"/>
    <w:rsid w:val="00E113D4"/>
    <w:rsid w:val="00E116B4"/>
    <w:rsid w:val="00E11D44"/>
    <w:rsid w:val="00E12572"/>
    <w:rsid w:val="00E13428"/>
    <w:rsid w:val="00E1348C"/>
    <w:rsid w:val="00E136F4"/>
    <w:rsid w:val="00E14372"/>
    <w:rsid w:val="00E14B60"/>
    <w:rsid w:val="00E14F08"/>
    <w:rsid w:val="00E16370"/>
    <w:rsid w:val="00E20611"/>
    <w:rsid w:val="00E20CEC"/>
    <w:rsid w:val="00E2114E"/>
    <w:rsid w:val="00E21346"/>
    <w:rsid w:val="00E22422"/>
    <w:rsid w:val="00E22E14"/>
    <w:rsid w:val="00E2329E"/>
    <w:rsid w:val="00E25385"/>
    <w:rsid w:val="00E25CDD"/>
    <w:rsid w:val="00E264CB"/>
    <w:rsid w:val="00E27A6A"/>
    <w:rsid w:val="00E27C35"/>
    <w:rsid w:val="00E34B20"/>
    <w:rsid w:val="00E354D8"/>
    <w:rsid w:val="00E35F00"/>
    <w:rsid w:val="00E369AC"/>
    <w:rsid w:val="00E373B0"/>
    <w:rsid w:val="00E3759E"/>
    <w:rsid w:val="00E400F8"/>
    <w:rsid w:val="00E419A9"/>
    <w:rsid w:val="00E41BC6"/>
    <w:rsid w:val="00E4207E"/>
    <w:rsid w:val="00E4319B"/>
    <w:rsid w:val="00E43A32"/>
    <w:rsid w:val="00E43B22"/>
    <w:rsid w:val="00E443BA"/>
    <w:rsid w:val="00E458C2"/>
    <w:rsid w:val="00E45948"/>
    <w:rsid w:val="00E4793A"/>
    <w:rsid w:val="00E47B6C"/>
    <w:rsid w:val="00E53978"/>
    <w:rsid w:val="00E53AFC"/>
    <w:rsid w:val="00E53C33"/>
    <w:rsid w:val="00E53F39"/>
    <w:rsid w:val="00E55400"/>
    <w:rsid w:val="00E56709"/>
    <w:rsid w:val="00E568F9"/>
    <w:rsid w:val="00E572C7"/>
    <w:rsid w:val="00E57410"/>
    <w:rsid w:val="00E57533"/>
    <w:rsid w:val="00E57560"/>
    <w:rsid w:val="00E576DF"/>
    <w:rsid w:val="00E57A1B"/>
    <w:rsid w:val="00E57A90"/>
    <w:rsid w:val="00E57F2D"/>
    <w:rsid w:val="00E620CA"/>
    <w:rsid w:val="00E62D5B"/>
    <w:rsid w:val="00E63D0A"/>
    <w:rsid w:val="00E64AE0"/>
    <w:rsid w:val="00E652F3"/>
    <w:rsid w:val="00E666AB"/>
    <w:rsid w:val="00E67BEA"/>
    <w:rsid w:val="00E71DF3"/>
    <w:rsid w:val="00E73B50"/>
    <w:rsid w:val="00E73E9C"/>
    <w:rsid w:val="00E7443C"/>
    <w:rsid w:val="00E74F3C"/>
    <w:rsid w:val="00E758EE"/>
    <w:rsid w:val="00E7682B"/>
    <w:rsid w:val="00E76C96"/>
    <w:rsid w:val="00E76FC9"/>
    <w:rsid w:val="00E77B67"/>
    <w:rsid w:val="00E81138"/>
    <w:rsid w:val="00E81787"/>
    <w:rsid w:val="00E81A1C"/>
    <w:rsid w:val="00E82603"/>
    <w:rsid w:val="00E830D4"/>
    <w:rsid w:val="00E831ED"/>
    <w:rsid w:val="00E83D6A"/>
    <w:rsid w:val="00E843A6"/>
    <w:rsid w:val="00E8492F"/>
    <w:rsid w:val="00E84B0E"/>
    <w:rsid w:val="00E84BC8"/>
    <w:rsid w:val="00E8525A"/>
    <w:rsid w:val="00E8613A"/>
    <w:rsid w:val="00E86E99"/>
    <w:rsid w:val="00E90CC1"/>
    <w:rsid w:val="00E9129C"/>
    <w:rsid w:val="00E91D51"/>
    <w:rsid w:val="00E91DE8"/>
    <w:rsid w:val="00E92793"/>
    <w:rsid w:val="00E94218"/>
    <w:rsid w:val="00E952E5"/>
    <w:rsid w:val="00E95CA2"/>
    <w:rsid w:val="00E96251"/>
    <w:rsid w:val="00E972EB"/>
    <w:rsid w:val="00E97FCC"/>
    <w:rsid w:val="00EA05BE"/>
    <w:rsid w:val="00EA1C9A"/>
    <w:rsid w:val="00EA1D13"/>
    <w:rsid w:val="00EA230A"/>
    <w:rsid w:val="00EA28C4"/>
    <w:rsid w:val="00EA327C"/>
    <w:rsid w:val="00EA3AEC"/>
    <w:rsid w:val="00EA3F06"/>
    <w:rsid w:val="00EA7471"/>
    <w:rsid w:val="00EB1FE0"/>
    <w:rsid w:val="00EB3EC1"/>
    <w:rsid w:val="00EB55FA"/>
    <w:rsid w:val="00EB58C7"/>
    <w:rsid w:val="00EB5FC2"/>
    <w:rsid w:val="00EB661C"/>
    <w:rsid w:val="00EB6A4B"/>
    <w:rsid w:val="00EB6CAF"/>
    <w:rsid w:val="00EB74DE"/>
    <w:rsid w:val="00EB76BB"/>
    <w:rsid w:val="00EC01E4"/>
    <w:rsid w:val="00EC061A"/>
    <w:rsid w:val="00EC2314"/>
    <w:rsid w:val="00EC443A"/>
    <w:rsid w:val="00EC44ED"/>
    <w:rsid w:val="00EC4C47"/>
    <w:rsid w:val="00EC60A6"/>
    <w:rsid w:val="00EC6EDA"/>
    <w:rsid w:val="00ED00A5"/>
    <w:rsid w:val="00ED01BC"/>
    <w:rsid w:val="00ED200A"/>
    <w:rsid w:val="00ED557A"/>
    <w:rsid w:val="00ED64D2"/>
    <w:rsid w:val="00ED7E7A"/>
    <w:rsid w:val="00EE048C"/>
    <w:rsid w:val="00EE13EF"/>
    <w:rsid w:val="00EE1E16"/>
    <w:rsid w:val="00EE26E6"/>
    <w:rsid w:val="00EE2C61"/>
    <w:rsid w:val="00EE4D23"/>
    <w:rsid w:val="00EE551B"/>
    <w:rsid w:val="00EE6703"/>
    <w:rsid w:val="00EE77CB"/>
    <w:rsid w:val="00EE7A09"/>
    <w:rsid w:val="00EE7A5B"/>
    <w:rsid w:val="00EF00C0"/>
    <w:rsid w:val="00EF00DC"/>
    <w:rsid w:val="00EF335C"/>
    <w:rsid w:val="00EF34B9"/>
    <w:rsid w:val="00EF473F"/>
    <w:rsid w:val="00EF500A"/>
    <w:rsid w:val="00EF5360"/>
    <w:rsid w:val="00EF544E"/>
    <w:rsid w:val="00EF61F9"/>
    <w:rsid w:val="00EF648C"/>
    <w:rsid w:val="00EF7D04"/>
    <w:rsid w:val="00EF7E9D"/>
    <w:rsid w:val="00F0020A"/>
    <w:rsid w:val="00F02BBA"/>
    <w:rsid w:val="00F02F96"/>
    <w:rsid w:val="00F039E0"/>
    <w:rsid w:val="00F0461C"/>
    <w:rsid w:val="00F060F6"/>
    <w:rsid w:val="00F069F9"/>
    <w:rsid w:val="00F11374"/>
    <w:rsid w:val="00F11CA3"/>
    <w:rsid w:val="00F12D9E"/>
    <w:rsid w:val="00F1573C"/>
    <w:rsid w:val="00F1581D"/>
    <w:rsid w:val="00F17053"/>
    <w:rsid w:val="00F2063B"/>
    <w:rsid w:val="00F221A8"/>
    <w:rsid w:val="00F22D41"/>
    <w:rsid w:val="00F23FFB"/>
    <w:rsid w:val="00F251A6"/>
    <w:rsid w:val="00F25E32"/>
    <w:rsid w:val="00F25F57"/>
    <w:rsid w:val="00F26651"/>
    <w:rsid w:val="00F26F6D"/>
    <w:rsid w:val="00F27385"/>
    <w:rsid w:val="00F2765A"/>
    <w:rsid w:val="00F27724"/>
    <w:rsid w:val="00F27C90"/>
    <w:rsid w:val="00F3012B"/>
    <w:rsid w:val="00F30DD0"/>
    <w:rsid w:val="00F32897"/>
    <w:rsid w:val="00F332C4"/>
    <w:rsid w:val="00F340B4"/>
    <w:rsid w:val="00F349C0"/>
    <w:rsid w:val="00F352E0"/>
    <w:rsid w:val="00F35765"/>
    <w:rsid w:val="00F35E2D"/>
    <w:rsid w:val="00F368F9"/>
    <w:rsid w:val="00F369D5"/>
    <w:rsid w:val="00F40D99"/>
    <w:rsid w:val="00F41750"/>
    <w:rsid w:val="00F43BFE"/>
    <w:rsid w:val="00F44DE2"/>
    <w:rsid w:val="00F4520C"/>
    <w:rsid w:val="00F45C8B"/>
    <w:rsid w:val="00F4678B"/>
    <w:rsid w:val="00F46EF0"/>
    <w:rsid w:val="00F47561"/>
    <w:rsid w:val="00F47FDD"/>
    <w:rsid w:val="00F50875"/>
    <w:rsid w:val="00F51BE7"/>
    <w:rsid w:val="00F5282C"/>
    <w:rsid w:val="00F52C44"/>
    <w:rsid w:val="00F53186"/>
    <w:rsid w:val="00F54277"/>
    <w:rsid w:val="00F56482"/>
    <w:rsid w:val="00F56D85"/>
    <w:rsid w:val="00F572C9"/>
    <w:rsid w:val="00F6154E"/>
    <w:rsid w:val="00F626AF"/>
    <w:rsid w:val="00F62AFE"/>
    <w:rsid w:val="00F6561E"/>
    <w:rsid w:val="00F66471"/>
    <w:rsid w:val="00F6755C"/>
    <w:rsid w:val="00F67DB3"/>
    <w:rsid w:val="00F67FFC"/>
    <w:rsid w:val="00F70A7E"/>
    <w:rsid w:val="00F7134A"/>
    <w:rsid w:val="00F71E91"/>
    <w:rsid w:val="00F71F56"/>
    <w:rsid w:val="00F72282"/>
    <w:rsid w:val="00F72B4C"/>
    <w:rsid w:val="00F73527"/>
    <w:rsid w:val="00F74D81"/>
    <w:rsid w:val="00F76AC2"/>
    <w:rsid w:val="00F77BA0"/>
    <w:rsid w:val="00F77F21"/>
    <w:rsid w:val="00F80096"/>
    <w:rsid w:val="00F81B36"/>
    <w:rsid w:val="00F81E53"/>
    <w:rsid w:val="00F81E86"/>
    <w:rsid w:val="00F8203B"/>
    <w:rsid w:val="00F820CA"/>
    <w:rsid w:val="00F82860"/>
    <w:rsid w:val="00F83338"/>
    <w:rsid w:val="00F837F1"/>
    <w:rsid w:val="00F855D5"/>
    <w:rsid w:val="00F859AF"/>
    <w:rsid w:val="00F86312"/>
    <w:rsid w:val="00F86957"/>
    <w:rsid w:val="00F86C59"/>
    <w:rsid w:val="00F876D1"/>
    <w:rsid w:val="00F87FEA"/>
    <w:rsid w:val="00F902F4"/>
    <w:rsid w:val="00F9074E"/>
    <w:rsid w:val="00F91D51"/>
    <w:rsid w:val="00F93541"/>
    <w:rsid w:val="00F94093"/>
    <w:rsid w:val="00F9460A"/>
    <w:rsid w:val="00F95AB3"/>
    <w:rsid w:val="00F95FDF"/>
    <w:rsid w:val="00FA00D6"/>
    <w:rsid w:val="00FA0708"/>
    <w:rsid w:val="00FA0D91"/>
    <w:rsid w:val="00FA1960"/>
    <w:rsid w:val="00FA1C39"/>
    <w:rsid w:val="00FA25CF"/>
    <w:rsid w:val="00FA33FC"/>
    <w:rsid w:val="00FA3CEA"/>
    <w:rsid w:val="00FA4184"/>
    <w:rsid w:val="00FA4D2F"/>
    <w:rsid w:val="00FA4DC0"/>
    <w:rsid w:val="00FA4E51"/>
    <w:rsid w:val="00FA6BBA"/>
    <w:rsid w:val="00FA7E06"/>
    <w:rsid w:val="00FB017F"/>
    <w:rsid w:val="00FB0B78"/>
    <w:rsid w:val="00FB1615"/>
    <w:rsid w:val="00FB5473"/>
    <w:rsid w:val="00FB5F56"/>
    <w:rsid w:val="00FB77AB"/>
    <w:rsid w:val="00FC1DD7"/>
    <w:rsid w:val="00FC277C"/>
    <w:rsid w:val="00FC393A"/>
    <w:rsid w:val="00FC3FD8"/>
    <w:rsid w:val="00FC700B"/>
    <w:rsid w:val="00FC74B0"/>
    <w:rsid w:val="00FC77A7"/>
    <w:rsid w:val="00FC7E64"/>
    <w:rsid w:val="00FD05A6"/>
    <w:rsid w:val="00FD24B5"/>
    <w:rsid w:val="00FD2719"/>
    <w:rsid w:val="00FD2983"/>
    <w:rsid w:val="00FD2CD7"/>
    <w:rsid w:val="00FD2E9C"/>
    <w:rsid w:val="00FD6551"/>
    <w:rsid w:val="00FD74CB"/>
    <w:rsid w:val="00FE0DE3"/>
    <w:rsid w:val="00FE231E"/>
    <w:rsid w:val="00FE2404"/>
    <w:rsid w:val="00FE3CCF"/>
    <w:rsid w:val="00FE5705"/>
    <w:rsid w:val="00FE59A2"/>
    <w:rsid w:val="00FE5E98"/>
    <w:rsid w:val="00FE624E"/>
    <w:rsid w:val="00FE6AC3"/>
    <w:rsid w:val="00FE6C3B"/>
    <w:rsid w:val="00FE7271"/>
    <w:rsid w:val="00FE75E8"/>
    <w:rsid w:val="00FE78BB"/>
    <w:rsid w:val="00FE7A23"/>
    <w:rsid w:val="00FF0096"/>
    <w:rsid w:val="00FF2A4C"/>
    <w:rsid w:val="00FF3619"/>
    <w:rsid w:val="00FF40F4"/>
    <w:rsid w:val="00FF466B"/>
    <w:rsid w:val="00FF5129"/>
    <w:rsid w:val="00FF6026"/>
    <w:rsid w:val="00FF63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7EB0"/>
  <w15:docId w15:val="{A4372638-78C8-4C89-A66A-CD82961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76"/>
    <w:rPr>
      <w:rFonts w:ascii="Times New Roman" w:eastAsia="MS Mincho" w:hAnsi="Times New Roman"/>
      <w:sz w:val="24"/>
      <w:szCs w:val="24"/>
      <w:lang w:val="en-US" w:eastAsia="en-US"/>
    </w:rPr>
  </w:style>
  <w:style w:type="paragraph" w:styleId="Heading1">
    <w:name w:val="heading 1"/>
    <w:basedOn w:val="Normal"/>
    <w:next w:val="Normal"/>
    <w:link w:val="Heading1Char"/>
    <w:qFormat/>
    <w:rsid w:val="007D3DD8"/>
    <w:pPr>
      <w:keepNext/>
      <w:ind w:left="567" w:right="-667" w:hanging="567"/>
      <w:jc w:val="center"/>
      <w:outlineLvl w:val="0"/>
    </w:pPr>
    <w:rPr>
      <w:rFonts w:ascii="VES Times AzLat" w:hAnsi="VES Times AzLat"/>
      <w:b/>
      <w:sz w:val="32"/>
      <w:szCs w:val="20"/>
      <w:lang w:val="az-Latn-AZ" w:eastAsia="ru-RU"/>
    </w:rPr>
  </w:style>
  <w:style w:type="paragraph" w:styleId="Heading2">
    <w:name w:val="heading 2"/>
    <w:basedOn w:val="Normal"/>
    <w:next w:val="Normal"/>
    <w:link w:val="Heading2Char"/>
    <w:qFormat/>
    <w:rsid w:val="00DD1760"/>
    <w:pPr>
      <w:keepNext/>
      <w:spacing w:before="240" w:after="60"/>
      <w:outlineLvl w:val="1"/>
    </w:pPr>
    <w:rPr>
      <w:rFonts w:ascii="Arial" w:eastAsia="Times New Roman" w:hAnsi="Arial"/>
      <w:b/>
      <w:bCs/>
      <w:i/>
      <w:iCs/>
      <w:sz w:val="28"/>
      <w:szCs w:val="28"/>
      <w:lang w:eastAsia="ru-RU"/>
    </w:rPr>
  </w:style>
  <w:style w:type="paragraph" w:styleId="Heading3">
    <w:name w:val="heading 3"/>
    <w:basedOn w:val="Normal"/>
    <w:next w:val="Normal"/>
    <w:link w:val="Heading3Char"/>
    <w:uiPriority w:val="9"/>
    <w:unhideWhenUsed/>
    <w:qFormat/>
    <w:rsid w:val="00C83730"/>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
    <w:unhideWhenUsed/>
    <w:qFormat/>
    <w:rsid w:val="00C83730"/>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5D1848"/>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7D3DD8"/>
    <w:pPr>
      <w:keepNext/>
      <w:keepLines/>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7D3DD8"/>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D-Bulletlist"/>
    <w:basedOn w:val="Normal"/>
    <w:link w:val="ListParagraphChar"/>
    <w:uiPriority w:val="1"/>
    <w:qFormat/>
    <w:rsid w:val="008C1B8A"/>
    <w:pPr>
      <w:ind w:left="720"/>
      <w:contextualSpacing/>
    </w:pPr>
  </w:style>
  <w:style w:type="paragraph" w:customStyle="1" w:styleId="Qayda">
    <w:name w:val="Qayda"/>
    <w:basedOn w:val="Normal"/>
    <w:rsid w:val="00C20F05"/>
    <w:pPr>
      <w:tabs>
        <w:tab w:val="left" w:pos="993"/>
        <w:tab w:val="left" w:pos="1134"/>
      </w:tabs>
      <w:spacing w:line="322" w:lineRule="exact"/>
      <w:ind w:left="1004" w:right="20" w:firstLine="426"/>
      <w:jc w:val="both"/>
    </w:pPr>
    <w:rPr>
      <w:rFonts w:eastAsia="Times New Roman"/>
      <w:sz w:val="27"/>
      <w:szCs w:val="27"/>
      <w:shd w:val="clear" w:color="auto" w:fill="FFFFFF"/>
      <w:lang w:val="ru-RU" w:eastAsia="ru-RU"/>
    </w:rPr>
  </w:style>
  <w:style w:type="paragraph" w:customStyle="1" w:styleId="Qayda2">
    <w:name w:val="Qayda 2"/>
    <w:basedOn w:val="Normal"/>
    <w:rsid w:val="00C20F05"/>
    <w:pPr>
      <w:tabs>
        <w:tab w:val="left" w:pos="993"/>
      </w:tabs>
      <w:spacing w:line="322" w:lineRule="exact"/>
      <w:ind w:left="1146" w:firstLine="426"/>
      <w:jc w:val="both"/>
    </w:pPr>
    <w:rPr>
      <w:rFonts w:eastAsia="Times New Roman"/>
      <w:sz w:val="27"/>
      <w:szCs w:val="27"/>
      <w:shd w:val="clear" w:color="auto" w:fill="FFFFFF"/>
      <w:lang w:val="ru-RU" w:eastAsia="ru-RU"/>
    </w:rPr>
  </w:style>
  <w:style w:type="character" w:styleId="CommentReference">
    <w:name w:val="annotation reference"/>
    <w:unhideWhenUsed/>
    <w:rsid w:val="00702605"/>
    <w:rPr>
      <w:sz w:val="16"/>
      <w:szCs w:val="16"/>
    </w:rPr>
  </w:style>
  <w:style w:type="paragraph" w:styleId="CommentText">
    <w:name w:val="annotation text"/>
    <w:basedOn w:val="Normal"/>
    <w:link w:val="CommentTextChar"/>
    <w:unhideWhenUsed/>
    <w:rsid w:val="00702605"/>
    <w:rPr>
      <w:sz w:val="20"/>
      <w:szCs w:val="20"/>
    </w:rPr>
  </w:style>
  <w:style w:type="character" w:customStyle="1" w:styleId="CommentTextChar">
    <w:name w:val="Comment Text Char"/>
    <w:link w:val="CommentText"/>
    <w:rsid w:val="00702605"/>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2605"/>
    <w:rPr>
      <w:b/>
      <w:bCs/>
    </w:rPr>
  </w:style>
  <w:style w:type="character" w:customStyle="1" w:styleId="CommentSubjectChar">
    <w:name w:val="Comment Subject Char"/>
    <w:link w:val="CommentSubject"/>
    <w:uiPriority w:val="99"/>
    <w:semiHidden/>
    <w:rsid w:val="00702605"/>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2605"/>
    <w:rPr>
      <w:rFonts w:ascii="Segoe UI" w:hAnsi="Segoe UI"/>
      <w:sz w:val="18"/>
      <w:szCs w:val="18"/>
    </w:rPr>
  </w:style>
  <w:style w:type="character" w:customStyle="1" w:styleId="BalloonTextChar">
    <w:name w:val="Balloon Text Char"/>
    <w:link w:val="BalloonText"/>
    <w:uiPriority w:val="99"/>
    <w:semiHidden/>
    <w:rsid w:val="00702605"/>
    <w:rPr>
      <w:rFonts w:ascii="Segoe UI" w:eastAsia="MS Mincho" w:hAnsi="Segoe UI" w:cs="Segoe UI"/>
      <w:sz w:val="18"/>
      <w:szCs w:val="18"/>
      <w:lang w:val="en-US"/>
    </w:rPr>
  </w:style>
  <w:style w:type="character" w:customStyle="1" w:styleId="Heading1Char">
    <w:name w:val="Heading 1 Char"/>
    <w:link w:val="Heading1"/>
    <w:rsid w:val="007D3DD8"/>
    <w:rPr>
      <w:rFonts w:ascii="VES Times AzLat" w:eastAsia="MS Mincho" w:hAnsi="VES Times AzLat" w:cs="Times New Roman"/>
      <w:b/>
      <w:sz w:val="32"/>
      <w:szCs w:val="20"/>
      <w:lang w:val="az-Latn-AZ" w:eastAsia="ru-RU"/>
    </w:rPr>
  </w:style>
  <w:style w:type="character" w:customStyle="1" w:styleId="Heading8Char">
    <w:name w:val="Heading 8 Char"/>
    <w:link w:val="Heading8"/>
    <w:rsid w:val="007D3DD8"/>
    <w:rPr>
      <w:rFonts w:ascii="Cambria" w:eastAsia="Times New Roman" w:hAnsi="Cambria" w:cs="Times New Roman"/>
      <w:color w:val="404040"/>
      <w:sz w:val="20"/>
      <w:szCs w:val="20"/>
      <w:lang w:val="en-US"/>
    </w:rPr>
  </w:style>
  <w:style w:type="character" w:customStyle="1" w:styleId="Heading9Char">
    <w:name w:val="Heading 9 Char"/>
    <w:link w:val="Heading9"/>
    <w:rsid w:val="007D3DD8"/>
    <w:rPr>
      <w:rFonts w:ascii="Cambria" w:eastAsia="Times New Roman" w:hAnsi="Cambria" w:cs="Times New Roman"/>
      <w:i/>
      <w:iCs/>
      <w:color w:val="404040"/>
      <w:sz w:val="20"/>
      <w:szCs w:val="20"/>
      <w:lang w:val="en-US"/>
    </w:rPr>
  </w:style>
  <w:style w:type="paragraph" w:styleId="FootnoteText">
    <w:name w:val="footnote text"/>
    <w:basedOn w:val="Normal"/>
    <w:link w:val="FootnoteTextChar"/>
    <w:rsid w:val="007D3DD8"/>
    <w:rPr>
      <w:rFonts w:eastAsia="Times New Roman"/>
      <w:sz w:val="20"/>
      <w:szCs w:val="20"/>
    </w:rPr>
  </w:style>
  <w:style w:type="character" w:customStyle="1" w:styleId="FootnoteTextChar">
    <w:name w:val="Footnote Text Char"/>
    <w:link w:val="FootnoteText"/>
    <w:rsid w:val="007D3DD8"/>
    <w:rPr>
      <w:rFonts w:ascii="Times New Roman" w:eastAsia="Times New Roman" w:hAnsi="Times New Roman" w:cs="Times New Roman"/>
      <w:sz w:val="20"/>
      <w:szCs w:val="20"/>
      <w:lang w:val="en-US"/>
    </w:rPr>
  </w:style>
  <w:style w:type="paragraph" w:styleId="PlainText">
    <w:name w:val="Plain Text"/>
    <w:basedOn w:val="Normal"/>
    <w:link w:val="PlainTextChar"/>
    <w:rsid w:val="007D3DD8"/>
    <w:rPr>
      <w:rFonts w:ascii="Courier New" w:eastAsia="Times New Roman" w:hAnsi="Courier New"/>
      <w:sz w:val="20"/>
      <w:szCs w:val="20"/>
    </w:rPr>
  </w:style>
  <w:style w:type="character" w:customStyle="1" w:styleId="PlainTextChar">
    <w:name w:val="Plain Text Char"/>
    <w:link w:val="PlainText"/>
    <w:rsid w:val="007D3DD8"/>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848CE"/>
    <w:pPr>
      <w:tabs>
        <w:tab w:val="center" w:pos="4677"/>
        <w:tab w:val="right" w:pos="9355"/>
      </w:tabs>
    </w:pPr>
  </w:style>
  <w:style w:type="character" w:customStyle="1" w:styleId="HeaderChar">
    <w:name w:val="Header Char"/>
    <w:link w:val="Header"/>
    <w:uiPriority w:val="99"/>
    <w:rsid w:val="00A848CE"/>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A848CE"/>
    <w:pPr>
      <w:tabs>
        <w:tab w:val="center" w:pos="4677"/>
        <w:tab w:val="right" w:pos="9355"/>
      </w:tabs>
    </w:pPr>
  </w:style>
  <w:style w:type="character" w:customStyle="1" w:styleId="FooterChar">
    <w:name w:val="Footer Char"/>
    <w:link w:val="Footer"/>
    <w:uiPriority w:val="99"/>
    <w:rsid w:val="00A848CE"/>
    <w:rPr>
      <w:rFonts w:ascii="Times New Roman" w:eastAsia="MS Mincho" w:hAnsi="Times New Roman" w:cs="Times New Roman"/>
      <w:sz w:val="24"/>
      <w:szCs w:val="24"/>
      <w:lang w:val="en-US"/>
    </w:rPr>
  </w:style>
  <w:style w:type="character" w:styleId="Hyperlink">
    <w:name w:val="Hyperlink"/>
    <w:uiPriority w:val="99"/>
    <w:rsid w:val="00BA0BD1"/>
    <w:rPr>
      <w:rFonts w:cs="Times New Roman"/>
      <w:color w:val="0000FF"/>
      <w:u w:val="single"/>
    </w:rPr>
  </w:style>
  <w:style w:type="paragraph" w:styleId="EndnoteText">
    <w:name w:val="endnote text"/>
    <w:basedOn w:val="Normal"/>
    <w:link w:val="EndnoteTextChar"/>
    <w:rsid w:val="00BA0BD1"/>
    <w:rPr>
      <w:rFonts w:eastAsia="Times New Roman"/>
      <w:sz w:val="20"/>
      <w:szCs w:val="20"/>
      <w:lang w:eastAsia="ru-RU"/>
    </w:rPr>
  </w:style>
  <w:style w:type="character" w:customStyle="1" w:styleId="EndnoteTextChar">
    <w:name w:val="Endnote Text Char"/>
    <w:link w:val="EndnoteText"/>
    <w:rsid w:val="00BA0BD1"/>
    <w:rPr>
      <w:rFonts w:ascii="Times New Roman" w:eastAsia="Times New Roman" w:hAnsi="Times New Roman" w:cs="Times New Roman"/>
      <w:sz w:val="20"/>
      <w:szCs w:val="20"/>
      <w:lang w:eastAsia="ru-RU"/>
    </w:rPr>
  </w:style>
  <w:style w:type="character" w:styleId="EndnoteReference">
    <w:name w:val="endnote reference"/>
    <w:rsid w:val="00BA0BD1"/>
    <w:rPr>
      <w:rFonts w:cs="Times New Roman"/>
      <w:vertAlign w:val="superscript"/>
    </w:rPr>
  </w:style>
  <w:style w:type="character" w:customStyle="1" w:styleId="Heading2Char">
    <w:name w:val="Heading 2 Char"/>
    <w:link w:val="Heading2"/>
    <w:rsid w:val="00DD1760"/>
    <w:rPr>
      <w:rFonts w:ascii="Arial" w:eastAsia="Times New Roman" w:hAnsi="Arial" w:cs="Arial"/>
      <w:b/>
      <w:bCs/>
      <w:i/>
      <w:iCs/>
      <w:sz w:val="28"/>
      <w:szCs w:val="28"/>
      <w:lang w:eastAsia="ru-RU"/>
    </w:rPr>
  </w:style>
  <w:style w:type="paragraph" w:styleId="NormalWeb">
    <w:name w:val="Normal (Web)"/>
    <w:basedOn w:val="Normal"/>
    <w:uiPriority w:val="99"/>
    <w:rsid w:val="00DD1760"/>
    <w:pPr>
      <w:spacing w:before="100" w:beforeAutospacing="1" w:after="100" w:afterAutospacing="1"/>
    </w:pPr>
    <w:rPr>
      <w:rFonts w:eastAsia="Times New Roman"/>
      <w:color w:val="000000"/>
    </w:rPr>
  </w:style>
  <w:style w:type="paragraph" w:customStyle="1" w:styleId="ListParagraph3">
    <w:name w:val="List Paragraph3"/>
    <w:basedOn w:val="Normal"/>
    <w:uiPriority w:val="34"/>
    <w:qFormat/>
    <w:rsid w:val="00DD1760"/>
    <w:pPr>
      <w:ind w:left="708"/>
    </w:pPr>
  </w:style>
  <w:style w:type="paragraph" w:styleId="DocumentMap">
    <w:name w:val="Document Map"/>
    <w:basedOn w:val="Normal"/>
    <w:link w:val="DocumentMapChar"/>
    <w:uiPriority w:val="99"/>
    <w:semiHidden/>
    <w:unhideWhenUsed/>
    <w:rsid w:val="00DD1760"/>
    <w:rPr>
      <w:rFonts w:ascii="Tahoma" w:hAnsi="Tahoma"/>
      <w:sz w:val="16"/>
      <w:szCs w:val="16"/>
    </w:rPr>
  </w:style>
  <w:style w:type="character" w:customStyle="1" w:styleId="DocumentMapChar">
    <w:name w:val="Document Map Char"/>
    <w:link w:val="DocumentMap"/>
    <w:uiPriority w:val="99"/>
    <w:semiHidden/>
    <w:rsid w:val="00DD1760"/>
    <w:rPr>
      <w:rFonts w:ascii="Tahoma" w:eastAsia="MS Mincho" w:hAnsi="Tahoma" w:cs="Tahoma"/>
      <w:sz w:val="16"/>
      <w:szCs w:val="16"/>
      <w:lang w:val="en-US"/>
    </w:rPr>
  </w:style>
  <w:style w:type="character" w:styleId="PlaceholderText">
    <w:name w:val="Placeholder Text"/>
    <w:uiPriority w:val="99"/>
    <w:semiHidden/>
    <w:rsid w:val="00175715"/>
    <w:rPr>
      <w:color w:val="808080"/>
    </w:rPr>
  </w:style>
  <w:style w:type="character" w:styleId="SubtleEmphasis">
    <w:name w:val="Subtle Emphasis"/>
    <w:uiPriority w:val="19"/>
    <w:qFormat/>
    <w:rsid w:val="00175715"/>
    <w:rPr>
      <w:i/>
      <w:iCs/>
      <w:color w:val="808080"/>
    </w:rPr>
  </w:style>
  <w:style w:type="paragraph" w:styleId="Title">
    <w:name w:val="Title"/>
    <w:basedOn w:val="Normal"/>
    <w:next w:val="Normal"/>
    <w:link w:val="TitleChar"/>
    <w:uiPriority w:val="10"/>
    <w:qFormat/>
    <w:rsid w:val="00175715"/>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75715"/>
    <w:rPr>
      <w:rFonts w:ascii="Calibri Light" w:eastAsia="Times New Roman" w:hAnsi="Calibri Light" w:cs="Times New Roman"/>
      <w:color w:val="323E4F"/>
      <w:spacing w:val="5"/>
      <w:kern w:val="28"/>
      <w:sz w:val="52"/>
      <w:szCs w:val="52"/>
      <w:lang w:val="en-US"/>
    </w:rPr>
  </w:style>
  <w:style w:type="character" w:styleId="Emphasis">
    <w:name w:val="Emphasis"/>
    <w:uiPriority w:val="20"/>
    <w:qFormat/>
    <w:rsid w:val="00175715"/>
    <w:rPr>
      <w:i/>
      <w:iCs/>
    </w:rPr>
  </w:style>
  <w:style w:type="character" w:styleId="IntenseEmphasis">
    <w:name w:val="Intense Emphasis"/>
    <w:uiPriority w:val="21"/>
    <w:qFormat/>
    <w:rsid w:val="00175715"/>
    <w:rPr>
      <w:b/>
      <w:bCs/>
      <w:i/>
      <w:iCs/>
      <w:color w:val="5B9BD5"/>
    </w:rPr>
  </w:style>
  <w:style w:type="character" w:styleId="Strong">
    <w:name w:val="Strong"/>
    <w:uiPriority w:val="22"/>
    <w:qFormat/>
    <w:rsid w:val="00175715"/>
    <w:rPr>
      <w:b/>
      <w:bCs/>
    </w:rPr>
  </w:style>
  <w:style w:type="paragraph" w:styleId="Quote">
    <w:name w:val="Quote"/>
    <w:basedOn w:val="Normal"/>
    <w:next w:val="Normal"/>
    <w:link w:val="QuoteChar"/>
    <w:uiPriority w:val="29"/>
    <w:qFormat/>
    <w:rsid w:val="00175715"/>
    <w:rPr>
      <w:i/>
      <w:iCs/>
      <w:color w:val="000000"/>
    </w:rPr>
  </w:style>
  <w:style w:type="character" w:customStyle="1" w:styleId="QuoteChar">
    <w:name w:val="Quote Char"/>
    <w:link w:val="Quote"/>
    <w:uiPriority w:val="29"/>
    <w:rsid w:val="00175715"/>
    <w:rPr>
      <w:rFonts w:ascii="Times New Roman" w:eastAsia="MS Mincho" w:hAnsi="Times New Roman" w:cs="Times New Roman"/>
      <w:i/>
      <w:iCs/>
      <w:color w:val="000000"/>
      <w:sz w:val="24"/>
      <w:szCs w:val="24"/>
      <w:lang w:val="en-US"/>
    </w:rPr>
  </w:style>
  <w:style w:type="paragraph" w:styleId="IntenseQuote">
    <w:name w:val="Intense Quote"/>
    <w:basedOn w:val="Normal"/>
    <w:next w:val="Normal"/>
    <w:link w:val="IntenseQuoteChar"/>
    <w:uiPriority w:val="30"/>
    <w:qFormat/>
    <w:rsid w:val="00175715"/>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75715"/>
    <w:rPr>
      <w:rFonts w:ascii="Times New Roman" w:eastAsia="MS Mincho" w:hAnsi="Times New Roman" w:cs="Times New Roman"/>
      <w:b/>
      <w:bCs/>
      <w:i/>
      <w:iCs/>
      <w:color w:val="5B9BD5"/>
      <w:sz w:val="24"/>
      <w:szCs w:val="24"/>
      <w:lang w:val="en-US"/>
    </w:rPr>
  </w:style>
  <w:style w:type="character" w:styleId="SubtleReference">
    <w:name w:val="Subtle Reference"/>
    <w:uiPriority w:val="31"/>
    <w:qFormat/>
    <w:rsid w:val="00175715"/>
    <w:rPr>
      <w:smallCaps/>
      <w:color w:val="ED7D31"/>
      <w:u w:val="single"/>
    </w:rPr>
  </w:style>
  <w:style w:type="character" w:styleId="IntenseReference">
    <w:name w:val="Intense Reference"/>
    <w:uiPriority w:val="32"/>
    <w:qFormat/>
    <w:rsid w:val="00175715"/>
    <w:rPr>
      <w:b/>
      <w:bCs/>
      <w:smallCaps/>
      <w:color w:val="ED7D31"/>
      <w:spacing w:val="5"/>
      <w:u w:val="single"/>
    </w:rPr>
  </w:style>
  <w:style w:type="character" w:styleId="BookTitle">
    <w:name w:val="Book Title"/>
    <w:uiPriority w:val="33"/>
    <w:qFormat/>
    <w:rsid w:val="00175715"/>
    <w:rPr>
      <w:b/>
      <w:bCs/>
      <w:smallCaps/>
      <w:spacing w:val="5"/>
    </w:rPr>
  </w:style>
  <w:style w:type="paragraph" w:styleId="Subtitle">
    <w:name w:val="Subtitle"/>
    <w:basedOn w:val="Normal"/>
    <w:next w:val="Normal"/>
    <w:link w:val="SubtitleChar"/>
    <w:uiPriority w:val="11"/>
    <w:qFormat/>
    <w:rsid w:val="00175715"/>
    <w:pPr>
      <w:numPr>
        <w:ilvl w:val="1"/>
      </w:numPr>
    </w:pPr>
    <w:rPr>
      <w:rFonts w:ascii="Calibri Light" w:eastAsia="Times New Roman" w:hAnsi="Calibri Light"/>
      <w:i/>
      <w:iCs/>
      <w:color w:val="5B9BD5"/>
      <w:spacing w:val="15"/>
    </w:rPr>
  </w:style>
  <w:style w:type="character" w:customStyle="1" w:styleId="SubtitleChar">
    <w:name w:val="Subtitle Char"/>
    <w:link w:val="Subtitle"/>
    <w:uiPriority w:val="11"/>
    <w:rsid w:val="00175715"/>
    <w:rPr>
      <w:rFonts w:ascii="Calibri Light" w:eastAsia="Times New Roman" w:hAnsi="Calibri Light" w:cs="Times New Roman"/>
      <w:i/>
      <w:iCs/>
      <w:color w:val="5B9BD5"/>
      <w:spacing w:val="15"/>
      <w:sz w:val="24"/>
      <w:szCs w:val="24"/>
      <w:lang w:val="en-US"/>
    </w:rPr>
  </w:style>
  <w:style w:type="paragraph" w:styleId="Revision">
    <w:name w:val="Revision"/>
    <w:hidden/>
    <w:uiPriority w:val="99"/>
    <w:semiHidden/>
    <w:rsid w:val="00C83730"/>
    <w:rPr>
      <w:rFonts w:ascii="Times New Roman" w:eastAsia="MS Mincho" w:hAnsi="Times New Roman"/>
      <w:sz w:val="24"/>
      <w:szCs w:val="24"/>
      <w:lang w:val="en-US" w:eastAsia="en-US"/>
    </w:rPr>
  </w:style>
  <w:style w:type="paragraph" w:styleId="NoSpacing">
    <w:name w:val="No Spacing"/>
    <w:uiPriority w:val="1"/>
    <w:qFormat/>
    <w:rsid w:val="00C83730"/>
    <w:rPr>
      <w:rFonts w:ascii="Times New Roman" w:eastAsia="MS Mincho" w:hAnsi="Times New Roman"/>
      <w:sz w:val="24"/>
      <w:szCs w:val="24"/>
      <w:lang w:val="en-US" w:eastAsia="en-US"/>
    </w:rPr>
  </w:style>
  <w:style w:type="character" w:customStyle="1" w:styleId="Heading3Char">
    <w:name w:val="Heading 3 Char"/>
    <w:link w:val="Heading3"/>
    <w:uiPriority w:val="9"/>
    <w:rsid w:val="00C83730"/>
    <w:rPr>
      <w:rFonts w:ascii="Calibri Light" w:eastAsia="Times New Roman" w:hAnsi="Calibri Light" w:cs="Times New Roman"/>
      <w:b/>
      <w:bCs/>
      <w:color w:val="5B9BD5"/>
      <w:sz w:val="24"/>
      <w:szCs w:val="24"/>
      <w:lang w:val="en-US"/>
    </w:rPr>
  </w:style>
  <w:style w:type="character" w:customStyle="1" w:styleId="Heading4Char">
    <w:name w:val="Heading 4 Char"/>
    <w:link w:val="Heading4"/>
    <w:uiPriority w:val="9"/>
    <w:rsid w:val="00C83730"/>
    <w:rPr>
      <w:rFonts w:ascii="Calibri Light" w:eastAsia="Times New Roman" w:hAnsi="Calibri Light" w:cs="Times New Roman"/>
      <w:b/>
      <w:bCs/>
      <w:i/>
      <w:iCs/>
      <w:color w:val="5B9BD5"/>
      <w:sz w:val="24"/>
      <w:szCs w:val="24"/>
      <w:lang w:val="en-US"/>
    </w:rPr>
  </w:style>
  <w:style w:type="paragraph" w:styleId="BodyText2">
    <w:name w:val="Body Text 2"/>
    <w:basedOn w:val="Normal"/>
    <w:link w:val="BodyText2Char"/>
    <w:rsid w:val="00C973C8"/>
    <w:pPr>
      <w:framePr w:w="4201" w:h="2017" w:hSpace="180" w:wrap="auto" w:vAnchor="text" w:hAnchor="page" w:x="1585" w:y="576"/>
    </w:pPr>
    <w:rPr>
      <w:rFonts w:ascii="Arial" w:eastAsia="Times New Roman" w:hAnsi="Arial"/>
      <w:sz w:val="26"/>
      <w:szCs w:val="26"/>
      <w:lang w:eastAsia="ru-RU"/>
    </w:rPr>
  </w:style>
  <w:style w:type="character" w:customStyle="1" w:styleId="BodyText2Char">
    <w:name w:val="Body Text 2 Char"/>
    <w:link w:val="BodyText2"/>
    <w:rsid w:val="00C973C8"/>
    <w:rPr>
      <w:rFonts w:ascii="Arial" w:eastAsia="Times New Roman" w:hAnsi="Arial" w:cs="Arial"/>
      <w:sz w:val="26"/>
      <w:szCs w:val="26"/>
      <w:lang w:eastAsia="ru-RU"/>
    </w:rPr>
  </w:style>
  <w:style w:type="paragraph" w:customStyle="1" w:styleId="mecelle">
    <w:name w:val="mecelle"/>
    <w:basedOn w:val="Normal"/>
    <w:rsid w:val="00C01910"/>
    <w:pPr>
      <w:spacing w:before="100" w:beforeAutospacing="1" w:after="100" w:afterAutospacing="1"/>
    </w:pPr>
    <w:rPr>
      <w:rFonts w:eastAsia="Times New Roman"/>
      <w:lang w:val="ru-RU" w:eastAsia="ru-RU"/>
    </w:rPr>
  </w:style>
  <w:style w:type="character" w:customStyle="1" w:styleId="maddechar">
    <w:name w:val="maddechar"/>
    <w:basedOn w:val="DefaultParagraphFont"/>
    <w:rsid w:val="00C01910"/>
  </w:style>
  <w:style w:type="character" w:styleId="FollowedHyperlink">
    <w:name w:val="FollowedHyperlink"/>
    <w:uiPriority w:val="99"/>
    <w:semiHidden/>
    <w:unhideWhenUsed/>
    <w:rsid w:val="0077223A"/>
    <w:rPr>
      <w:color w:val="954F72"/>
      <w:u w:val="single"/>
    </w:rPr>
  </w:style>
  <w:style w:type="character" w:styleId="FootnoteReference">
    <w:name w:val="footnote reference"/>
    <w:unhideWhenUsed/>
    <w:rsid w:val="001700F5"/>
    <w:rPr>
      <w:vertAlign w:val="superscript"/>
    </w:rPr>
  </w:style>
  <w:style w:type="paragraph" w:styleId="TOCHeading">
    <w:name w:val="TOC Heading"/>
    <w:basedOn w:val="Heading1"/>
    <w:next w:val="Normal"/>
    <w:uiPriority w:val="39"/>
    <w:unhideWhenUsed/>
    <w:qFormat/>
    <w:rsid w:val="001700F5"/>
    <w:pPr>
      <w:keepLines/>
      <w:spacing w:before="480" w:line="276" w:lineRule="auto"/>
      <w:ind w:left="0" w:right="0" w:firstLine="0"/>
      <w:jc w:val="left"/>
      <w:outlineLvl w:val="9"/>
    </w:pPr>
    <w:rPr>
      <w:rFonts w:ascii="Calibri Light" w:eastAsia="Times New Roman" w:hAnsi="Calibri Light"/>
      <w:bCs/>
      <w:color w:val="2E74B5"/>
      <w:sz w:val="28"/>
      <w:szCs w:val="28"/>
      <w:lang w:val="ru-RU" w:eastAsia="en-US"/>
    </w:rPr>
  </w:style>
  <w:style w:type="paragraph" w:styleId="TOC2">
    <w:name w:val="toc 2"/>
    <w:basedOn w:val="Normal"/>
    <w:next w:val="Normal"/>
    <w:autoRedefine/>
    <w:uiPriority w:val="39"/>
    <w:unhideWhenUsed/>
    <w:qFormat/>
    <w:rsid w:val="00422AFC"/>
    <w:pPr>
      <w:tabs>
        <w:tab w:val="left" w:pos="284"/>
        <w:tab w:val="left" w:pos="720"/>
        <w:tab w:val="right" w:leader="underscore" w:pos="9488"/>
      </w:tabs>
      <w:spacing w:before="120"/>
      <w:ind w:right="279"/>
    </w:pPr>
    <w:rPr>
      <w:rFonts w:ascii="Palatino Linotype" w:hAnsi="Palatino Linotype" w:cs="Calibri"/>
      <w:bCs/>
      <w:noProof/>
      <w:sz w:val="22"/>
      <w:szCs w:val="22"/>
      <w:lang w:val="az-Latn-AZ"/>
    </w:rPr>
  </w:style>
  <w:style w:type="paragraph" w:styleId="TOC1">
    <w:name w:val="toc 1"/>
    <w:basedOn w:val="Normal"/>
    <w:next w:val="Normal"/>
    <w:autoRedefine/>
    <w:uiPriority w:val="39"/>
    <w:unhideWhenUsed/>
    <w:qFormat/>
    <w:rsid w:val="008624DD"/>
    <w:pPr>
      <w:tabs>
        <w:tab w:val="left" w:pos="720"/>
        <w:tab w:val="right" w:leader="dot" w:pos="8630"/>
        <w:tab w:val="right" w:leader="underscore" w:pos="9488"/>
      </w:tabs>
      <w:spacing w:before="120"/>
      <w:ind w:left="-284"/>
      <w:jc w:val="both"/>
    </w:pPr>
    <w:rPr>
      <w:rFonts w:cs="Calibri"/>
      <w:b/>
      <w:bCs/>
      <w:iCs/>
      <w:noProof/>
      <w:sz w:val="22"/>
      <w:szCs w:val="22"/>
      <w:lang w:val="az-Latn-AZ"/>
    </w:rPr>
  </w:style>
  <w:style w:type="paragraph" w:styleId="TOC3">
    <w:name w:val="toc 3"/>
    <w:basedOn w:val="Normal"/>
    <w:next w:val="Normal"/>
    <w:autoRedefine/>
    <w:uiPriority w:val="39"/>
    <w:unhideWhenUsed/>
    <w:qFormat/>
    <w:rsid w:val="001700F5"/>
    <w:pPr>
      <w:ind w:left="480"/>
    </w:pPr>
    <w:rPr>
      <w:rFonts w:ascii="Calibri" w:hAnsi="Calibri" w:cs="Calibri"/>
      <w:sz w:val="20"/>
      <w:szCs w:val="20"/>
    </w:rPr>
  </w:style>
  <w:style w:type="paragraph" w:styleId="TOC4">
    <w:name w:val="toc 4"/>
    <w:basedOn w:val="Normal"/>
    <w:next w:val="Normal"/>
    <w:autoRedefine/>
    <w:uiPriority w:val="39"/>
    <w:unhideWhenUsed/>
    <w:rsid w:val="007576A8"/>
    <w:pPr>
      <w:ind w:left="720"/>
    </w:pPr>
    <w:rPr>
      <w:rFonts w:ascii="Calibri" w:hAnsi="Calibri" w:cs="Calibri"/>
      <w:sz w:val="20"/>
      <w:szCs w:val="20"/>
    </w:rPr>
  </w:style>
  <w:style w:type="paragraph" w:styleId="TOC5">
    <w:name w:val="toc 5"/>
    <w:basedOn w:val="Normal"/>
    <w:next w:val="Normal"/>
    <w:autoRedefine/>
    <w:uiPriority w:val="39"/>
    <w:unhideWhenUsed/>
    <w:rsid w:val="007576A8"/>
    <w:pPr>
      <w:ind w:left="960"/>
    </w:pPr>
    <w:rPr>
      <w:rFonts w:ascii="Calibri" w:hAnsi="Calibri" w:cs="Calibri"/>
      <w:sz w:val="20"/>
      <w:szCs w:val="20"/>
    </w:rPr>
  </w:style>
  <w:style w:type="paragraph" w:styleId="TOC6">
    <w:name w:val="toc 6"/>
    <w:basedOn w:val="Normal"/>
    <w:next w:val="Normal"/>
    <w:autoRedefine/>
    <w:uiPriority w:val="39"/>
    <w:unhideWhenUsed/>
    <w:rsid w:val="007576A8"/>
    <w:pPr>
      <w:ind w:left="1200"/>
    </w:pPr>
    <w:rPr>
      <w:rFonts w:ascii="Calibri" w:hAnsi="Calibri" w:cs="Calibri"/>
      <w:sz w:val="20"/>
      <w:szCs w:val="20"/>
    </w:rPr>
  </w:style>
  <w:style w:type="paragraph" w:styleId="TOC7">
    <w:name w:val="toc 7"/>
    <w:basedOn w:val="Normal"/>
    <w:next w:val="Normal"/>
    <w:autoRedefine/>
    <w:uiPriority w:val="39"/>
    <w:unhideWhenUsed/>
    <w:rsid w:val="007576A8"/>
    <w:pPr>
      <w:ind w:left="1440"/>
    </w:pPr>
    <w:rPr>
      <w:rFonts w:ascii="Calibri" w:hAnsi="Calibri" w:cs="Calibri"/>
      <w:sz w:val="20"/>
      <w:szCs w:val="20"/>
    </w:rPr>
  </w:style>
  <w:style w:type="paragraph" w:styleId="TOC8">
    <w:name w:val="toc 8"/>
    <w:basedOn w:val="Normal"/>
    <w:next w:val="Normal"/>
    <w:autoRedefine/>
    <w:uiPriority w:val="39"/>
    <w:unhideWhenUsed/>
    <w:rsid w:val="007576A8"/>
    <w:pPr>
      <w:ind w:left="1680"/>
    </w:pPr>
    <w:rPr>
      <w:rFonts w:ascii="Calibri" w:hAnsi="Calibri" w:cs="Calibri"/>
      <w:sz w:val="20"/>
      <w:szCs w:val="20"/>
    </w:rPr>
  </w:style>
  <w:style w:type="paragraph" w:styleId="TOC9">
    <w:name w:val="toc 9"/>
    <w:basedOn w:val="Normal"/>
    <w:next w:val="Normal"/>
    <w:autoRedefine/>
    <w:uiPriority w:val="39"/>
    <w:unhideWhenUsed/>
    <w:rsid w:val="007576A8"/>
    <w:pPr>
      <w:ind w:left="1920"/>
    </w:pPr>
    <w:rPr>
      <w:rFonts w:ascii="Calibri" w:hAnsi="Calibri" w:cs="Calibri"/>
      <w:sz w:val="20"/>
      <w:szCs w:val="20"/>
    </w:rPr>
  </w:style>
  <w:style w:type="character" w:customStyle="1" w:styleId="bodytextbold">
    <w:name w:val="bodytextbold"/>
    <w:basedOn w:val="DefaultParagraphFont"/>
    <w:rsid w:val="009C5D62"/>
  </w:style>
  <w:style w:type="table" w:customStyle="1" w:styleId="-11">
    <w:name w:val="Светлая заливка - Акцент 11"/>
    <w:basedOn w:val="TableNormal"/>
    <w:uiPriority w:val="60"/>
    <w:rsid w:val="00956628"/>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Grid">
    <w:name w:val="Table Grid"/>
    <w:basedOn w:val="TableNormal"/>
    <w:rsid w:val="009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95662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0">
    <w:name w:val="Светлая заливка1"/>
    <w:basedOn w:val="TableNormal"/>
    <w:uiPriority w:val="60"/>
    <w:rsid w:val="009566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956628"/>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5662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56628"/>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5662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
    <w:name w:val="Средняя заливка 11"/>
    <w:basedOn w:val="TableNormal"/>
    <w:uiPriority w:val="63"/>
    <w:rsid w:val="009566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TableNormal"/>
    <w:uiPriority w:val="63"/>
    <w:rsid w:val="0095662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110"/>
    <w:uiPriority w:val="63"/>
    <w:rsid w:val="00956628"/>
    <w:tblPr>
      <w:tblBorders>
        <w:top w:val="single" w:sz="8" w:space="0" w:color="F19D64"/>
        <w:left w:val="single" w:sz="8" w:space="0" w:color="F19D64"/>
        <w:bottom w:val="single" w:sz="8" w:space="0" w:color="F19D64"/>
        <w:right w:val="single" w:sz="8" w:space="0" w:color="F19D64"/>
        <w:insideH w:val="single" w:sz="8" w:space="0" w:color="F19D64"/>
        <w:insideV w:val="none" w:sz="0" w:space="0" w:color="auto"/>
      </w:tblBorders>
    </w:tblPr>
    <w:tblStylePr w:type="firstRow">
      <w:pPr>
        <w:spacing w:before="0" w:after="0" w:line="240" w:lineRule="auto"/>
      </w:pPr>
      <w:rPr>
        <w:rFonts w:ascii="DengXian" w:eastAsia="Times New Roman" w:hAnsi="DengXian"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rFonts w:ascii="DengXian" w:eastAsia="Times New Roman" w:hAnsi="DengXian"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FADECB"/>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cBorders>
        <w:shd w:val="clear" w:color="auto" w:fill="FADECB"/>
      </w:tcPr>
    </w:tblStylePr>
    <w:tblStylePr w:type="band2Horz">
      <w:tblPr/>
      <w:tcPr>
        <w:tcBorders>
          <w:top w:val="single" w:sz="8" w:space="0" w:color="5B9BD5"/>
          <w:left w:val="single" w:sz="8" w:space="0" w:color="5B9BD5"/>
          <w:bottom w:val="single" w:sz="8" w:space="0" w:color="5B9BD5"/>
          <w:right w:val="single" w:sz="8" w:space="0" w:color="5B9BD5"/>
          <w:insideH w:val="nil"/>
          <w:insideV w:val="nil"/>
        </w:tcBorders>
      </w:tcPr>
    </w:tblStylePr>
  </w:style>
  <w:style w:type="table" w:styleId="MediumShading1-Accent5">
    <w:name w:val="Medium Shading 1 Accent 5"/>
    <w:basedOn w:val="TableNormal"/>
    <w:uiPriority w:val="63"/>
    <w:rsid w:val="0095662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ableWeb1">
    <w:name w:val="Table Web 1"/>
    <w:basedOn w:val="TableNormal"/>
    <w:uiPriority w:val="99"/>
    <w:semiHidden/>
    <w:unhideWhenUsed/>
    <w:rsid w:val="00956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ветлая сетка - Акцент 11"/>
    <w:basedOn w:val="TableNormal"/>
    <w:uiPriority w:val="62"/>
    <w:rsid w:val="00956628"/>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leContemporary">
    <w:name w:val="Table Contemporary"/>
    <w:basedOn w:val="TableNormal"/>
    <w:uiPriority w:val="99"/>
    <w:semiHidden/>
    <w:unhideWhenUsed/>
    <w:rsid w:val="00956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Shading1-Accent4">
    <w:name w:val="Medium Shading 1 Accent 4"/>
    <w:basedOn w:val="TableNormal"/>
    <w:uiPriority w:val="63"/>
    <w:rsid w:val="0095662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5662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
    <w:name w:val="Средняя заливка 2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редний список 11"/>
    <w:basedOn w:val="TableNormal"/>
    <w:uiPriority w:val="65"/>
    <w:rsid w:val="004E430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TableNormal"/>
    <w:uiPriority w:val="65"/>
    <w:rsid w:val="004E430B"/>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4E430B"/>
    <w:rPr>
      <w:color w:val="000000"/>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4E430B"/>
    <w:rPr>
      <w:color w:val="000000"/>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4E430B"/>
    <w:rPr>
      <w:color w:val="000000"/>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4E430B"/>
    <w:rPr>
      <w:color w:val="000000"/>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2-Accent5">
    <w:name w:val="Medium List 2 Accent 5"/>
    <w:basedOn w:val="TableWeb3"/>
    <w:uiPriority w:val="66"/>
    <w:rsid w:val="004E430B"/>
    <w:rPr>
      <w:rFonts w:ascii="Calibri Light" w:eastAsia="Times New Roman"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none" w:sz="0" w:space="0" w:color="auto"/>
        <w:insideV w:val="none" w:sz="0" w:space="0" w:color="auto"/>
      </w:tblBorders>
    </w:tblPr>
    <w:tcPr>
      <w:shd w:val="clear" w:color="auto" w:fill="auto"/>
    </w:tcPr>
    <w:tblStylePr w:type="firstRow">
      <w:rPr>
        <w:color w:val="auto"/>
        <w:sz w:val="24"/>
        <w:szCs w:val="24"/>
      </w:rPr>
      <w:tblPr/>
      <w:tcPr>
        <w:tcBorders>
          <w:top w:val="nil"/>
          <w:left w:val="nil"/>
          <w:bottom w:val="single" w:sz="24" w:space="0" w:color="4472C4"/>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leWeb3">
    <w:name w:val="Table Web 3"/>
    <w:basedOn w:val="TableNormal"/>
    <w:uiPriority w:val="99"/>
    <w:semiHidden/>
    <w:unhideWhenUsed/>
    <w:rsid w:val="004E43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533B05"/>
    <w:pPr>
      <w:tabs>
        <w:tab w:val="decimal" w:pos="360"/>
      </w:tabs>
      <w:spacing w:after="200" w:line="276" w:lineRule="auto"/>
    </w:pPr>
    <w:rPr>
      <w:rFonts w:ascii="Calibri" w:eastAsia="Times New Roman" w:hAnsi="Calibri"/>
      <w:sz w:val="22"/>
      <w:szCs w:val="22"/>
      <w:lang w:val="ru-RU"/>
    </w:rPr>
  </w:style>
  <w:style w:type="table" w:styleId="MediumShading2-Accent5">
    <w:name w:val="Medium Shading 2 Accent 5"/>
    <w:basedOn w:val="TableNormal"/>
    <w:uiPriority w:val="64"/>
    <w:rsid w:val="00533B05"/>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533B05"/>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33B05"/>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9"/>
    <w:rsid w:val="00533B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BodytextBold0">
    <w:name w:val="Body text + Bold"/>
    <w:rsid w:val="007B0FE8"/>
    <w:rPr>
      <w:rFonts w:ascii="Times New Roman" w:hAnsi="Times New Roman" w:cs="Times New Roman"/>
      <w:b/>
      <w:bCs/>
      <w:sz w:val="27"/>
      <w:szCs w:val="27"/>
      <w:shd w:val="clear" w:color="auto" w:fill="FFFFFF"/>
    </w:rPr>
  </w:style>
  <w:style w:type="paragraph" w:customStyle="1" w:styleId="qayda0">
    <w:name w:val="qayda"/>
    <w:basedOn w:val="Normal"/>
    <w:rsid w:val="00A95D07"/>
    <w:pPr>
      <w:spacing w:before="100" w:beforeAutospacing="1" w:after="100" w:afterAutospacing="1"/>
    </w:pPr>
    <w:rPr>
      <w:rFonts w:eastAsia="Times New Roman"/>
      <w:lang w:val="ru-RU" w:eastAsia="ru-RU"/>
    </w:rPr>
  </w:style>
  <w:style w:type="character" w:customStyle="1" w:styleId="notranslate">
    <w:name w:val="notranslate"/>
    <w:rsid w:val="000A0E18"/>
  </w:style>
  <w:style w:type="paragraph" w:customStyle="1" w:styleId="j15">
    <w:name w:val="j15"/>
    <w:basedOn w:val="Normal"/>
    <w:rsid w:val="0065532E"/>
    <w:pPr>
      <w:spacing w:before="100" w:beforeAutospacing="1" w:after="100" w:afterAutospacing="1"/>
    </w:pPr>
    <w:rPr>
      <w:rFonts w:eastAsia="Times New Roman"/>
      <w:lang w:val="ru-RU" w:eastAsia="ru-RU"/>
    </w:rPr>
  </w:style>
  <w:style w:type="character" w:customStyle="1" w:styleId="s1">
    <w:name w:val="s1"/>
    <w:basedOn w:val="DefaultParagraphFont"/>
    <w:rsid w:val="0065532E"/>
  </w:style>
  <w:style w:type="paragraph" w:customStyle="1" w:styleId="j12">
    <w:name w:val="j12"/>
    <w:basedOn w:val="Normal"/>
    <w:rsid w:val="0065532E"/>
    <w:pPr>
      <w:spacing w:before="100" w:beforeAutospacing="1" w:after="100" w:afterAutospacing="1"/>
    </w:pPr>
    <w:rPr>
      <w:rFonts w:eastAsia="Times New Roman"/>
      <w:lang w:val="ru-RU" w:eastAsia="ru-RU"/>
    </w:rPr>
  </w:style>
  <w:style w:type="character" w:customStyle="1" w:styleId="s0">
    <w:name w:val="s0"/>
    <w:basedOn w:val="DefaultParagraphFont"/>
    <w:rsid w:val="0065532E"/>
  </w:style>
  <w:style w:type="character" w:customStyle="1" w:styleId="s2">
    <w:name w:val="s2"/>
    <w:basedOn w:val="DefaultParagraphFont"/>
    <w:rsid w:val="0065532E"/>
  </w:style>
  <w:style w:type="paragraph" w:customStyle="1" w:styleId="txtfaq1">
    <w:name w:val="txtfaq1"/>
    <w:basedOn w:val="Normal"/>
    <w:rsid w:val="001465A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unhideWhenUsed/>
    <w:rsid w:val="00E3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uiPriority w:val="99"/>
    <w:rsid w:val="00E36103"/>
    <w:rPr>
      <w:rFonts w:ascii="Courier New" w:eastAsia="Times New Roman" w:hAnsi="Courier New" w:cs="Courier New"/>
    </w:rPr>
  </w:style>
  <w:style w:type="character" w:customStyle="1" w:styleId="Bodytext">
    <w:name w:val="Body text_"/>
    <w:basedOn w:val="DefaultParagraphFont"/>
    <w:link w:val="12"/>
    <w:locked/>
    <w:rsid w:val="0056639C"/>
    <w:rPr>
      <w:sz w:val="27"/>
      <w:szCs w:val="27"/>
      <w:shd w:val="clear" w:color="auto" w:fill="FFFFFF"/>
    </w:rPr>
  </w:style>
  <w:style w:type="paragraph" w:customStyle="1" w:styleId="12">
    <w:name w:val="Основной текст1"/>
    <w:basedOn w:val="Normal"/>
    <w:link w:val="Bodytext"/>
    <w:rsid w:val="0056639C"/>
    <w:pPr>
      <w:shd w:val="clear" w:color="auto" w:fill="FFFFFF"/>
      <w:spacing w:before="420" w:after="300" w:line="322" w:lineRule="exact"/>
      <w:jc w:val="both"/>
    </w:pPr>
    <w:rPr>
      <w:rFonts w:ascii="Calibri" w:eastAsia="Calibri" w:hAnsi="Calibri"/>
      <w:sz w:val="27"/>
      <w:szCs w:val="27"/>
      <w:shd w:val="clear" w:color="auto" w:fill="FFFFFF"/>
      <w:lang w:val="ru-RU" w:eastAsia="ru-RU"/>
    </w:rPr>
  </w:style>
  <w:style w:type="paragraph" w:customStyle="1" w:styleId="Mecelle0">
    <w:name w:val="Mecelle"/>
    <w:basedOn w:val="NormalWeb"/>
    <w:link w:val="MecelleChar"/>
    <w:rsid w:val="005B5598"/>
    <w:pPr>
      <w:tabs>
        <w:tab w:val="left" w:pos="397"/>
      </w:tabs>
      <w:spacing w:before="0" w:beforeAutospacing="0" w:after="0" w:afterAutospacing="0"/>
      <w:ind w:firstLine="360"/>
      <w:jc w:val="both"/>
    </w:pPr>
    <w:rPr>
      <w:rFonts w:ascii="Palatino Linotype" w:hAnsi="Palatino Linotype" w:cs="Tahoma"/>
      <w:color w:val="auto"/>
      <w:sz w:val="22"/>
      <w:szCs w:val="22"/>
      <w:lang w:val="az-Latn-AZ" w:eastAsia="en-GB"/>
    </w:rPr>
  </w:style>
  <w:style w:type="character" w:customStyle="1" w:styleId="MecelleChar">
    <w:name w:val="Mecelle Char"/>
    <w:link w:val="Mecelle0"/>
    <w:rsid w:val="005B5598"/>
    <w:rPr>
      <w:rFonts w:ascii="Palatino Linotype" w:eastAsia="Times New Roman" w:hAnsi="Palatino Linotype" w:cs="Tahoma"/>
      <w:sz w:val="22"/>
      <w:szCs w:val="22"/>
      <w:lang w:val="az-Latn-AZ" w:eastAsia="en-GB"/>
    </w:rPr>
  </w:style>
  <w:style w:type="paragraph" w:customStyle="1" w:styleId="Nexttonumber">
    <w:name w:val="Next_to_number"/>
    <w:basedOn w:val="Heading1"/>
    <w:autoRedefine/>
    <w:rsid w:val="00DE6A38"/>
    <w:pPr>
      <w:keepNext w:val="0"/>
      <w:spacing w:before="100" w:beforeAutospacing="1" w:after="180"/>
      <w:ind w:left="0" w:right="0" w:firstLine="0"/>
    </w:pPr>
    <w:rPr>
      <w:rFonts w:ascii="Palatino Linotype" w:eastAsia="Times New Roman" w:hAnsi="Palatino Linotype" w:cs="Tahoma"/>
      <w:bCs/>
      <w:kern w:val="36"/>
      <w:sz w:val="24"/>
      <w:szCs w:val="23"/>
      <w:lang w:val="en-GB" w:eastAsia="en-GB"/>
    </w:rPr>
  </w:style>
  <w:style w:type="table" w:styleId="TableSimple1">
    <w:name w:val="Table Simple 1"/>
    <w:basedOn w:val="TableNormal"/>
    <w:rsid w:val="00DB1F4C"/>
    <w:rPr>
      <w:rFonts w:ascii="Times New Roman" w:eastAsia="MS Mincho"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
    <w:name w:val="Text"/>
    <w:link w:val="TextChar"/>
    <w:rsid w:val="00DB1F4C"/>
    <w:pPr>
      <w:spacing w:after="120" w:line="300" w:lineRule="exact"/>
      <w:jc w:val="both"/>
    </w:pPr>
    <w:rPr>
      <w:rFonts w:ascii="Arial" w:eastAsia="MS Mincho" w:hAnsi="Arial"/>
      <w:sz w:val="22"/>
      <w:szCs w:val="24"/>
      <w:lang w:val="de-DE" w:eastAsia="de-DE"/>
    </w:rPr>
  </w:style>
  <w:style w:type="character" w:customStyle="1" w:styleId="TextChar">
    <w:name w:val="Text Char"/>
    <w:link w:val="Text"/>
    <w:rsid w:val="00DB1F4C"/>
    <w:rPr>
      <w:rFonts w:ascii="Arial" w:eastAsia="MS Mincho" w:hAnsi="Arial"/>
      <w:sz w:val="22"/>
      <w:szCs w:val="24"/>
      <w:lang w:val="de-DE" w:eastAsia="de-DE"/>
    </w:rPr>
  </w:style>
  <w:style w:type="character" w:customStyle="1" w:styleId="ListParagraphChar">
    <w:name w:val="List Paragraph Char"/>
    <w:aliases w:val="ID-Bulletlist Char"/>
    <w:basedOn w:val="DefaultParagraphFont"/>
    <w:link w:val="ListParagraph"/>
    <w:uiPriority w:val="4"/>
    <w:rsid w:val="00354D17"/>
    <w:rPr>
      <w:rFonts w:ascii="Times New Roman" w:eastAsia="MS Mincho" w:hAnsi="Times New Roman"/>
      <w:sz w:val="24"/>
      <w:szCs w:val="24"/>
      <w:lang w:val="en-US" w:eastAsia="en-US"/>
    </w:rPr>
  </w:style>
  <w:style w:type="character" w:customStyle="1" w:styleId="Heading5Char">
    <w:name w:val="Heading 5 Char"/>
    <w:basedOn w:val="DefaultParagraphFont"/>
    <w:link w:val="Heading5"/>
    <w:uiPriority w:val="9"/>
    <w:semiHidden/>
    <w:rsid w:val="005D1848"/>
    <w:rPr>
      <w:rFonts w:asciiTheme="majorHAnsi" w:eastAsiaTheme="majorEastAsia" w:hAnsiTheme="majorHAnsi" w:cstheme="majorBidi"/>
      <w:color w:val="2E74B5" w:themeColor="accent1" w:themeShade="BF"/>
      <w:sz w:val="24"/>
      <w:szCs w:val="24"/>
      <w:lang w:val="en-US" w:eastAsia="en-US"/>
    </w:rPr>
  </w:style>
  <w:style w:type="paragraph" w:customStyle="1" w:styleId="a">
    <w:name w:val="Обычный"/>
    <w:qFormat/>
    <w:rsid w:val="005D1848"/>
    <w:rPr>
      <w:rFonts w:ascii="Times New Roman" w:eastAsia="Times New Roman" w:hAnsi="Times New Roman"/>
      <w:sz w:val="24"/>
      <w:szCs w:val="24"/>
    </w:rPr>
  </w:style>
  <w:style w:type="paragraph" w:customStyle="1" w:styleId="1">
    <w:name w:val="Заголовок 1"/>
    <w:basedOn w:val="Text"/>
    <w:next w:val="Text"/>
    <w:qFormat/>
    <w:rsid w:val="005D1848"/>
    <w:pPr>
      <w:keepNext/>
      <w:numPr>
        <w:numId w:val="2"/>
      </w:numPr>
      <w:spacing w:before="240"/>
      <w:contextualSpacing/>
      <w:outlineLvl w:val="0"/>
    </w:pPr>
    <w:rPr>
      <w:rFonts w:eastAsia="Times New Roman" w:cs="Arial"/>
      <w:b/>
      <w:bCs/>
      <w:kern w:val="32"/>
      <w:sz w:val="24"/>
      <w:szCs w:val="32"/>
    </w:rPr>
  </w:style>
  <w:style w:type="paragraph" w:customStyle="1" w:styleId="2">
    <w:name w:val="Заголовок 2"/>
    <w:basedOn w:val="Text"/>
    <w:next w:val="Text"/>
    <w:qFormat/>
    <w:rsid w:val="005D1848"/>
    <w:pPr>
      <w:keepNext/>
      <w:numPr>
        <w:ilvl w:val="1"/>
        <w:numId w:val="2"/>
      </w:numPr>
      <w:spacing w:before="240"/>
      <w:outlineLvl w:val="1"/>
    </w:pPr>
    <w:rPr>
      <w:rFonts w:eastAsia="Times New Roman" w:cs="Arial"/>
      <w:b/>
      <w:bCs/>
      <w:iCs/>
      <w:szCs w:val="28"/>
    </w:rPr>
  </w:style>
  <w:style w:type="paragraph" w:customStyle="1" w:styleId="3">
    <w:name w:val="Заголовок 3"/>
    <w:basedOn w:val="Text"/>
    <w:next w:val="Text"/>
    <w:qFormat/>
    <w:rsid w:val="005D1848"/>
    <w:pPr>
      <w:keepNext/>
      <w:numPr>
        <w:ilvl w:val="2"/>
        <w:numId w:val="2"/>
      </w:numPr>
      <w:spacing w:before="240"/>
      <w:outlineLvl w:val="2"/>
    </w:pPr>
    <w:rPr>
      <w:rFonts w:eastAsia="Times New Roman"/>
      <w:b/>
      <w:bCs/>
      <w:sz w:val="20"/>
      <w:szCs w:val="26"/>
    </w:rPr>
  </w:style>
  <w:style w:type="paragraph" w:customStyle="1" w:styleId="4">
    <w:name w:val="Заголовок 4"/>
    <w:basedOn w:val="Text"/>
    <w:next w:val="Text"/>
    <w:qFormat/>
    <w:rsid w:val="005D1848"/>
    <w:pPr>
      <w:keepNext/>
      <w:numPr>
        <w:ilvl w:val="3"/>
        <w:numId w:val="2"/>
      </w:numPr>
      <w:spacing w:before="240"/>
      <w:outlineLvl w:val="3"/>
    </w:pPr>
    <w:rPr>
      <w:rFonts w:eastAsia="Times New Roman"/>
      <w:b/>
      <w:bCs/>
      <w:szCs w:val="28"/>
    </w:rPr>
  </w:style>
  <w:style w:type="table" w:customStyle="1" w:styleId="a0">
    <w:name w:val="Обычная таблица"/>
    <w:semiHidden/>
    <w:rsid w:val="005D1848"/>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a1">
    <w:name w:val="Текст сноски"/>
    <w:basedOn w:val="a"/>
    <w:semiHidden/>
    <w:rsid w:val="005D1848"/>
    <w:rPr>
      <w:szCs w:val="20"/>
    </w:rPr>
  </w:style>
  <w:style w:type="character" w:customStyle="1" w:styleId="a2">
    <w:name w:val="Знак сноски"/>
    <w:semiHidden/>
    <w:rsid w:val="005D1848"/>
    <w:rPr>
      <w:vertAlign w:val="superscript"/>
    </w:rPr>
  </w:style>
  <w:style w:type="paragraph" w:customStyle="1" w:styleId="a3">
    <w:name w:val="Основной текст"/>
    <w:basedOn w:val="a"/>
    <w:rsid w:val="005D1848"/>
    <w:pPr>
      <w:keepNext/>
      <w:tabs>
        <w:tab w:val="left" w:pos="567"/>
        <w:tab w:val="left" w:pos="1134"/>
        <w:tab w:val="right" w:pos="9072"/>
      </w:tabs>
      <w:spacing w:after="120" w:line="240" w:lineRule="atLeast"/>
      <w:jc w:val="both"/>
    </w:pPr>
    <w:rPr>
      <w:sz w:val="22"/>
      <w:szCs w:val="20"/>
      <w:lang w:val="en-GB" w:eastAsia="de-DE"/>
    </w:rPr>
  </w:style>
  <w:style w:type="paragraph" w:customStyle="1" w:styleId="berschriftEinleitung">
    <w:name w:val="Überschrift Einleitung"/>
    <w:basedOn w:val="Text"/>
    <w:next w:val="Text"/>
    <w:rsid w:val="005D1848"/>
    <w:pPr>
      <w:pageBreakBefore/>
      <w:tabs>
        <w:tab w:val="num" w:pos="851"/>
      </w:tabs>
      <w:ind w:left="851" w:hanging="851"/>
    </w:pPr>
    <w:rPr>
      <w:rFonts w:eastAsia="Times New Roman"/>
      <w:b/>
      <w:sz w:val="30"/>
      <w:lang w:val="en-GB"/>
    </w:rPr>
  </w:style>
  <w:style w:type="paragraph" w:customStyle="1" w:styleId="tw-data-text">
    <w:name w:val="tw-data-text"/>
    <w:basedOn w:val="Normal"/>
    <w:rsid w:val="00A47F9F"/>
    <w:pPr>
      <w:spacing w:before="100" w:beforeAutospacing="1" w:after="100" w:afterAutospacing="1"/>
    </w:pPr>
    <w:rPr>
      <w:rFonts w:eastAsia="Times New Roman"/>
      <w:lang w:val="ru-RU" w:eastAsia="ru-RU"/>
    </w:rPr>
  </w:style>
  <w:style w:type="paragraph" w:customStyle="1" w:styleId="13">
    <w:name w:val="Обычный1"/>
    <w:qFormat/>
    <w:rsid w:val="005B50ED"/>
    <w:rPr>
      <w:rFonts w:ascii="Times New Roman" w:eastAsia="Times New Roman" w:hAnsi="Times New Roman"/>
      <w:sz w:val="24"/>
      <w:szCs w:val="24"/>
    </w:rPr>
  </w:style>
  <w:style w:type="paragraph" w:customStyle="1" w:styleId="14">
    <w:name w:val="Текст сноски1"/>
    <w:basedOn w:val="13"/>
    <w:semiHidden/>
    <w:rsid w:val="005B50ED"/>
    <w:rPr>
      <w:szCs w:val="20"/>
    </w:rPr>
  </w:style>
  <w:style w:type="character" w:customStyle="1" w:styleId="15">
    <w:name w:val="Знак сноски1"/>
    <w:semiHidden/>
    <w:rsid w:val="005B50ED"/>
    <w:rPr>
      <w:vertAlign w:val="superscript"/>
    </w:rPr>
  </w:style>
  <w:style w:type="paragraph" w:customStyle="1" w:styleId="111">
    <w:name w:val="Заголовок 11"/>
    <w:basedOn w:val="Text"/>
    <w:next w:val="Text"/>
    <w:qFormat/>
    <w:rsid w:val="00274139"/>
    <w:pPr>
      <w:keepNext/>
      <w:tabs>
        <w:tab w:val="num" w:pos="851"/>
      </w:tabs>
      <w:spacing w:before="240"/>
      <w:ind w:left="851" w:hanging="851"/>
      <w:contextualSpacing/>
      <w:outlineLvl w:val="0"/>
    </w:pPr>
    <w:rPr>
      <w:rFonts w:eastAsia="Times New Roman" w:cs="Arial"/>
      <w:b/>
      <w:bCs/>
      <w:kern w:val="32"/>
      <w:sz w:val="24"/>
      <w:szCs w:val="32"/>
    </w:rPr>
  </w:style>
  <w:style w:type="paragraph" w:customStyle="1" w:styleId="210">
    <w:name w:val="Заголовок 21"/>
    <w:basedOn w:val="Text"/>
    <w:next w:val="Text"/>
    <w:qFormat/>
    <w:rsid w:val="00274139"/>
    <w:pPr>
      <w:keepNext/>
      <w:tabs>
        <w:tab w:val="num" w:pos="851"/>
      </w:tabs>
      <w:spacing w:before="240"/>
      <w:ind w:left="851" w:hanging="851"/>
      <w:outlineLvl w:val="1"/>
    </w:pPr>
    <w:rPr>
      <w:rFonts w:eastAsia="Times New Roman" w:cs="Arial"/>
      <w:b/>
      <w:bCs/>
      <w:iCs/>
      <w:szCs w:val="28"/>
    </w:rPr>
  </w:style>
  <w:style w:type="paragraph" w:customStyle="1" w:styleId="31">
    <w:name w:val="Заголовок 31"/>
    <w:basedOn w:val="Text"/>
    <w:next w:val="Text"/>
    <w:qFormat/>
    <w:rsid w:val="00274139"/>
    <w:pPr>
      <w:keepNext/>
      <w:tabs>
        <w:tab w:val="num" w:pos="851"/>
      </w:tabs>
      <w:spacing w:before="240"/>
      <w:ind w:left="851" w:hanging="851"/>
      <w:outlineLvl w:val="2"/>
    </w:pPr>
    <w:rPr>
      <w:rFonts w:eastAsia="Times New Roman"/>
      <w:b/>
      <w:bCs/>
      <w:sz w:val="20"/>
      <w:szCs w:val="26"/>
    </w:rPr>
  </w:style>
  <w:style w:type="paragraph" w:customStyle="1" w:styleId="41">
    <w:name w:val="Заголовок 41"/>
    <w:basedOn w:val="Text"/>
    <w:next w:val="Text"/>
    <w:qFormat/>
    <w:rsid w:val="00274139"/>
    <w:pPr>
      <w:keepNext/>
      <w:tabs>
        <w:tab w:val="num" w:pos="851"/>
      </w:tabs>
      <w:spacing w:before="240"/>
      <w:ind w:left="851" w:hanging="851"/>
      <w:outlineLvl w:val="3"/>
    </w:pPr>
    <w:rPr>
      <w:rFonts w:eastAsia="Times New Roman"/>
      <w:b/>
      <w:bCs/>
      <w:szCs w:val="28"/>
    </w:rPr>
  </w:style>
  <w:style w:type="table" w:customStyle="1" w:styleId="16">
    <w:name w:val="Обычная таблица1"/>
    <w:semiHidden/>
    <w:rsid w:val="004F0850"/>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IDHeadline1">
    <w:name w:val="ID Headline 1"/>
    <w:basedOn w:val="Heading1"/>
    <w:next w:val="Normal"/>
    <w:uiPriority w:val="1"/>
    <w:qFormat/>
    <w:rsid w:val="004A7F7D"/>
    <w:pPr>
      <w:keepLines/>
      <w:pageBreakBefore/>
      <w:spacing w:before="300" w:after="180" w:line="352" w:lineRule="exact"/>
      <w:ind w:left="0" w:right="0" w:firstLine="0"/>
      <w:contextualSpacing/>
      <w:jc w:val="left"/>
    </w:pPr>
    <w:rPr>
      <w:rFonts w:asciiTheme="minorHAnsi" w:eastAsia="Calibri" w:hAnsiTheme="minorHAnsi" w:cstheme="minorHAnsi"/>
      <w:color w:val="000000" w:themeColor="text1"/>
      <w:sz w:val="26"/>
      <w:szCs w:val="26"/>
      <w:lang w:val="en-GB" w:eastAsia="en-US"/>
    </w:rPr>
  </w:style>
  <w:style w:type="paragraph" w:customStyle="1" w:styleId="IDHeadline2">
    <w:name w:val="ID Headline 2"/>
    <w:basedOn w:val="IDHeadline1"/>
    <w:next w:val="Normal"/>
    <w:uiPriority w:val="1"/>
    <w:qFormat/>
    <w:rsid w:val="004A7F7D"/>
    <w:pPr>
      <w:pageBreakBefore w:val="0"/>
      <w:spacing w:line="300" w:lineRule="exact"/>
      <w:contextualSpacing w:val="0"/>
    </w:pPr>
    <w:rPr>
      <w:sz w:val="22"/>
    </w:rPr>
  </w:style>
  <w:style w:type="paragraph" w:customStyle="1" w:styleId="IDHeadline3">
    <w:name w:val="ID Headline 3"/>
    <w:basedOn w:val="Normal"/>
    <w:next w:val="Normal"/>
    <w:uiPriority w:val="1"/>
    <w:qFormat/>
    <w:rsid w:val="004A7F7D"/>
    <w:pPr>
      <w:spacing w:before="300" w:after="120" w:line="340" w:lineRule="exact"/>
      <w:outlineLvl w:val="4"/>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495">
      <w:bodyDiv w:val="1"/>
      <w:marLeft w:val="0"/>
      <w:marRight w:val="0"/>
      <w:marTop w:val="0"/>
      <w:marBottom w:val="0"/>
      <w:divBdr>
        <w:top w:val="none" w:sz="0" w:space="0" w:color="auto"/>
        <w:left w:val="none" w:sz="0" w:space="0" w:color="auto"/>
        <w:bottom w:val="none" w:sz="0" w:space="0" w:color="auto"/>
        <w:right w:val="none" w:sz="0" w:space="0" w:color="auto"/>
      </w:divBdr>
    </w:div>
    <w:div w:id="93673131">
      <w:bodyDiv w:val="1"/>
      <w:marLeft w:val="0"/>
      <w:marRight w:val="0"/>
      <w:marTop w:val="0"/>
      <w:marBottom w:val="0"/>
      <w:divBdr>
        <w:top w:val="none" w:sz="0" w:space="0" w:color="auto"/>
        <w:left w:val="none" w:sz="0" w:space="0" w:color="auto"/>
        <w:bottom w:val="none" w:sz="0" w:space="0" w:color="auto"/>
        <w:right w:val="none" w:sz="0" w:space="0" w:color="auto"/>
      </w:divBdr>
    </w:div>
    <w:div w:id="104273692">
      <w:bodyDiv w:val="1"/>
      <w:marLeft w:val="0"/>
      <w:marRight w:val="0"/>
      <w:marTop w:val="0"/>
      <w:marBottom w:val="0"/>
      <w:divBdr>
        <w:top w:val="none" w:sz="0" w:space="0" w:color="auto"/>
        <w:left w:val="none" w:sz="0" w:space="0" w:color="auto"/>
        <w:bottom w:val="none" w:sz="0" w:space="0" w:color="auto"/>
        <w:right w:val="none" w:sz="0" w:space="0" w:color="auto"/>
      </w:divBdr>
    </w:div>
    <w:div w:id="115024114">
      <w:bodyDiv w:val="1"/>
      <w:marLeft w:val="0"/>
      <w:marRight w:val="0"/>
      <w:marTop w:val="0"/>
      <w:marBottom w:val="0"/>
      <w:divBdr>
        <w:top w:val="none" w:sz="0" w:space="0" w:color="auto"/>
        <w:left w:val="none" w:sz="0" w:space="0" w:color="auto"/>
        <w:bottom w:val="none" w:sz="0" w:space="0" w:color="auto"/>
        <w:right w:val="none" w:sz="0" w:space="0" w:color="auto"/>
      </w:divBdr>
    </w:div>
    <w:div w:id="166291972">
      <w:bodyDiv w:val="1"/>
      <w:marLeft w:val="0"/>
      <w:marRight w:val="0"/>
      <w:marTop w:val="0"/>
      <w:marBottom w:val="0"/>
      <w:divBdr>
        <w:top w:val="none" w:sz="0" w:space="0" w:color="auto"/>
        <w:left w:val="none" w:sz="0" w:space="0" w:color="auto"/>
        <w:bottom w:val="none" w:sz="0" w:space="0" w:color="auto"/>
        <w:right w:val="none" w:sz="0" w:space="0" w:color="auto"/>
      </w:divBdr>
    </w:div>
    <w:div w:id="217400445">
      <w:bodyDiv w:val="1"/>
      <w:marLeft w:val="0"/>
      <w:marRight w:val="0"/>
      <w:marTop w:val="0"/>
      <w:marBottom w:val="0"/>
      <w:divBdr>
        <w:top w:val="none" w:sz="0" w:space="0" w:color="auto"/>
        <w:left w:val="none" w:sz="0" w:space="0" w:color="auto"/>
        <w:bottom w:val="none" w:sz="0" w:space="0" w:color="auto"/>
        <w:right w:val="none" w:sz="0" w:space="0" w:color="auto"/>
      </w:divBdr>
    </w:div>
    <w:div w:id="493498328">
      <w:bodyDiv w:val="1"/>
      <w:marLeft w:val="0"/>
      <w:marRight w:val="0"/>
      <w:marTop w:val="0"/>
      <w:marBottom w:val="0"/>
      <w:divBdr>
        <w:top w:val="none" w:sz="0" w:space="0" w:color="auto"/>
        <w:left w:val="none" w:sz="0" w:space="0" w:color="auto"/>
        <w:bottom w:val="none" w:sz="0" w:space="0" w:color="auto"/>
        <w:right w:val="none" w:sz="0" w:space="0" w:color="auto"/>
      </w:divBdr>
    </w:div>
    <w:div w:id="514727751">
      <w:bodyDiv w:val="1"/>
      <w:marLeft w:val="0"/>
      <w:marRight w:val="0"/>
      <w:marTop w:val="0"/>
      <w:marBottom w:val="0"/>
      <w:divBdr>
        <w:top w:val="none" w:sz="0" w:space="0" w:color="auto"/>
        <w:left w:val="none" w:sz="0" w:space="0" w:color="auto"/>
        <w:bottom w:val="none" w:sz="0" w:space="0" w:color="auto"/>
        <w:right w:val="none" w:sz="0" w:space="0" w:color="auto"/>
      </w:divBdr>
    </w:div>
    <w:div w:id="521015182">
      <w:bodyDiv w:val="1"/>
      <w:marLeft w:val="0"/>
      <w:marRight w:val="0"/>
      <w:marTop w:val="0"/>
      <w:marBottom w:val="0"/>
      <w:divBdr>
        <w:top w:val="none" w:sz="0" w:space="0" w:color="auto"/>
        <w:left w:val="none" w:sz="0" w:space="0" w:color="auto"/>
        <w:bottom w:val="none" w:sz="0" w:space="0" w:color="auto"/>
        <w:right w:val="none" w:sz="0" w:space="0" w:color="auto"/>
      </w:divBdr>
    </w:div>
    <w:div w:id="530386147">
      <w:bodyDiv w:val="1"/>
      <w:marLeft w:val="0"/>
      <w:marRight w:val="0"/>
      <w:marTop w:val="0"/>
      <w:marBottom w:val="0"/>
      <w:divBdr>
        <w:top w:val="none" w:sz="0" w:space="0" w:color="auto"/>
        <w:left w:val="none" w:sz="0" w:space="0" w:color="auto"/>
        <w:bottom w:val="none" w:sz="0" w:space="0" w:color="auto"/>
        <w:right w:val="none" w:sz="0" w:space="0" w:color="auto"/>
      </w:divBdr>
    </w:div>
    <w:div w:id="548297839">
      <w:bodyDiv w:val="1"/>
      <w:marLeft w:val="0"/>
      <w:marRight w:val="0"/>
      <w:marTop w:val="0"/>
      <w:marBottom w:val="0"/>
      <w:divBdr>
        <w:top w:val="none" w:sz="0" w:space="0" w:color="auto"/>
        <w:left w:val="none" w:sz="0" w:space="0" w:color="auto"/>
        <w:bottom w:val="none" w:sz="0" w:space="0" w:color="auto"/>
        <w:right w:val="none" w:sz="0" w:space="0" w:color="auto"/>
      </w:divBdr>
    </w:div>
    <w:div w:id="579217810">
      <w:bodyDiv w:val="1"/>
      <w:marLeft w:val="0"/>
      <w:marRight w:val="0"/>
      <w:marTop w:val="0"/>
      <w:marBottom w:val="0"/>
      <w:divBdr>
        <w:top w:val="none" w:sz="0" w:space="0" w:color="auto"/>
        <w:left w:val="none" w:sz="0" w:space="0" w:color="auto"/>
        <w:bottom w:val="none" w:sz="0" w:space="0" w:color="auto"/>
        <w:right w:val="none" w:sz="0" w:space="0" w:color="auto"/>
      </w:divBdr>
    </w:div>
    <w:div w:id="636911093">
      <w:bodyDiv w:val="1"/>
      <w:marLeft w:val="0"/>
      <w:marRight w:val="0"/>
      <w:marTop w:val="0"/>
      <w:marBottom w:val="0"/>
      <w:divBdr>
        <w:top w:val="none" w:sz="0" w:space="0" w:color="auto"/>
        <w:left w:val="none" w:sz="0" w:space="0" w:color="auto"/>
        <w:bottom w:val="none" w:sz="0" w:space="0" w:color="auto"/>
        <w:right w:val="none" w:sz="0" w:space="0" w:color="auto"/>
      </w:divBdr>
    </w:div>
    <w:div w:id="694231017">
      <w:bodyDiv w:val="1"/>
      <w:marLeft w:val="0"/>
      <w:marRight w:val="0"/>
      <w:marTop w:val="0"/>
      <w:marBottom w:val="0"/>
      <w:divBdr>
        <w:top w:val="none" w:sz="0" w:space="0" w:color="auto"/>
        <w:left w:val="none" w:sz="0" w:space="0" w:color="auto"/>
        <w:bottom w:val="none" w:sz="0" w:space="0" w:color="auto"/>
        <w:right w:val="none" w:sz="0" w:space="0" w:color="auto"/>
      </w:divBdr>
    </w:div>
    <w:div w:id="702556120">
      <w:bodyDiv w:val="1"/>
      <w:marLeft w:val="0"/>
      <w:marRight w:val="0"/>
      <w:marTop w:val="0"/>
      <w:marBottom w:val="0"/>
      <w:divBdr>
        <w:top w:val="none" w:sz="0" w:space="0" w:color="auto"/>
        <w:left w:val="none" w:sz="0" w:space="0" w:color="auto"/>
        <w:bottom w:val="none" w:sz="0" w:space="0" w:color="auto"/>
        <w:right w:val="none" w:sz="0" w:space="0" w:color="auto"/>
      </w:divBdr>
    </w:div>
    <w:div w:id="767240273">
      <w:bodyDiv w:val="1"/>
      <w:marLeft w:val="0"/>
      <w:marRight w:val="0"/>
      <w:marTop w:val="0"/>
      <w:marBottom w:val="0"/>
      <w:divBdr>
        <w:top w:val="none" w:sz="0" w:space="0" w:color="auto"/>
        <w:left w:val="none" w:sz="0" w:space="0" w:color="auto"/>
        <w:bottom w:val="none" w:sz="0" w:space="0" w:color="auto"/>
        <w:right w:val="none" w:sz="0" w:space="0" w:color="auto"/>
      </w:divBdr>
    </w:div>
    <w:div w:id="841238909">
      <w:bodyDiv w:val="1"/>
      <w:marLeft w:val="0"/>
      <w:marRight w:val="0"/>
      <w:marTop w:val="0"/>
      <w:marBottom w:val="0"/>
      <w:divBdr>
        <w:top w:val="none" w:sz="0" w:space="0" w:color="auto"/>
        <w:left w:val="none" w:sz="0" w:space="0" w:color="auto"/>
        <w:bottom w:val="none" w:sz="0" w:space="0" w:color="auto"/>
        <w:right w:val="none" w:sz="0" w:space="0" w:color="auto"/>
      </w:divBdr>
    </w:div>
    <w:div w:id="873886969">
      <w:bodyDiv w:val="1"/>
      <w:marLeft w:val="0"/>
      <w:marRight w:val="0"/>
      <w:marTop w:val="0"/>
      <w:marBottom w:val="0"/>
      <w:divBdr>
        <w:top w:val="none" w:sz="0" w:space="0" w:color="auto"/>
        <w:left w:val="none" w:sz="0" w:space="0" w:color="auto"/>
        <w:bottom w:val="none" w:sz="0" w:space="0" w:color="auto"/>
        <w:right w:val="none" w:sz="0" w:space="0" w:color="auto"/>
      </w:divBdr>
    </w:div>
    <w:div w:id="1043946015">
      <w:bodyDiv w:val="1"/>
      <w:marLeft w:val="0"/>
      <w:marRight w:val="0"/>
      <w:marTop w:val="0"/>
      <w:marBottom w:val="0"/>
      <w:divBdr>
        <w:top w:val="none" w:sz="0" w:space="0" w:color="auto"/>
        <w:left w:val="none" w:sz="0" w:space="0" w:color="auto"/>
        <w:bottom w:val="none" w:sz="0" w:space="0" w:color="auto"/>
        <w:right w:val="none" w:sz="0" w:space="0" w:color="auto"/>
      </w:divBdr>
    </w:div>
    <w:div w:id="1045446162">
      <w:bodyDiv w:val="1"/>
      <w:marLeft w:val="0"/>
      <w:marRight w:val="0"/>
      <w:marTop w:val="0"/>
      <w:marBottom w:val="0"/>
      <w:divBdr>
        <w:top w:val="none" w:sz="0" w:space="0" w:color="auto"/>
        <w:left w:val="none" w:sz="0" w:space="0" w:color="auto"/>
        <w:bottom w:val="none" w:sz="0" w:space="0" w:color="auto"/>
        <w:right w:val="none" w:sz="0" w:space="0" w:color="auto"/>
      </w:divBdr>
    </w:div>
    <w:div w:id="1046368637">
      <w:bodyDiv w:val="1"/>
      <w:marLeft w:val="0"/>
      <w:marRight w:val="0"/>
      <w:marTop w:val="0"/>
      <w:marBottom w:val="0"/>
      <w:divBdr>
        <w:top w:val="none" w:sz="0" w:space="0" w:color="auto"/>
        <w:left w:val="none" w:sz="0" w:space="0" w:color="auto"/>
        <w:bottom w:val="none" w:sz="0" w:space="0" w:color="auto"/>
        <w:right w:val="none" w:sz="0" w:space="0" w:color="auto"/>
      </w:divBdr>
    </w:div>
    <w:div w:id="1056121211">
      <w:bodyDiv w:val="1"/>
      <w:marLeft w:val="0"/>
      <w:marRight w:val="0"/>
      <w:marTop w:val="0"/>
      <w:marBottom w:val="0"/>
      <w:divBdr>
        <w:top w:val="none" w:sz="0" w:space="0" w:color="auto"/>
        <w:left w:val="none" w:sz="0" w:space="0" w:color="auto"/>
        <w:bottom w:val="none" w:sz="0" w:space="0" w:color="auto"/>
        <w:right w:val="none" w:sz="0" w:space="0" w:color="auto"/>
      </w:divBdr>
    </w:div>
    <w:div w:id="1066343143">
      <w:bodyDiv w:val="1"/>
      <w:marLeft w:val="0"/>
      <w:marRight w:val="0"/>
      <w:marTop w:val="0"/>
      <w:marBottom w:val="0"/>
      <w:divBdr>
        <w:top w:val="none" w:sz="0" w:space="0" w:color="auto"/>
        <w:left w:val="none" w:sz="0" w:space="0" w:color="auto"/>
        <w:bottom w:val="none" w:sz="0" w:space="0" w:color="auto"/>
        <w:right w:val="none" w:sz="0" w:space="0" w:color="auto"/>
      </w:divBdr>
    </w:div>
    <w:div w:id="1080177482">
      <w:bodyDiv w:val="1"/>
      <w:marLeft w:val="0"/>
      <w:marRight w:val="0"/>
      <w:marTop w:val="0"/>
      <w:marBottom w:val="0"/>
      <w:divBdr>
        <w:top w:val="none" w:sz="0" w:space="0" w:color="auto"/>
        <w:left w:val="none" w:sz="0" w:space="0" w:color="auto"/>
        <w:bottom w:val="none" w:sz="0" w:space="0" w:color="auto"/>
        <w:right w:val="none" w:sz="0" w:space="0" w:color="auto"/>
      </w:divBdr>
    </w:div>
    <w:div w:id="1190024535">
      <w:bodyDiv w:val="1"/>
      <w:marLeft w:val="0"/>
      <w:marRight w:val="0"/>
      <w:marTop w:val="0"/>
      <w:marBottom w:val="0"/>
      <w:divBdr>
        <w:top w:val="none" w:sz="0" w:space="0" w:color="auto"/>
        <w:left w:val="none" w:sz="0" w:space="0" w:color="auto"/>
        <w:bottom w:val="none" w:sz="0" w:space="0" w:color="auto"/>
        <w:right w:val="none" w:sz="0" w:space="0" w:color="auto"/>
      </w:divBdr>
    </w:div>
    <w:div w:id="1192694586">
      <w:bodyDiv w:val="1"/>
      <w:marLeft w:val="0"/>
      <w:marRight w:val="0"/>
      <w:marTop w:val="0"/>
      <w:marBottom w:val="0"/>
      <w:divBdr>
        <w:top w:val="none" w:sz="0" w:space="0" w:color="auto"/>
        <w:left w:val="none" w:sz="0" w:space="0" w:color="auto"/>
        <w:bottom w:val="none" w:sz="0" w:space="0" w:color="auto"/>
        <w:right w:val="none" w:sz="0" w:space="0" w:color="auto"/>
      </w:divBdr>
    </w:div>
    <w:div w:id="1359046833">
      <w:bodyDiv w:val="1"/>
      <w:marLeft w:val="0"/>
      <w:marRight w:val="0"/>
      <w:marTop w:val="0"/>
      <w:marBottom w:val="0"/>
      <w:divBdr>
        <w:top w:val="none" w:sz="0" w:space="0" w:color="auto"/>
        <w:left w:val="none" w:sz="0" w:space="0" w:color="auto"/>
        <w:bottom w:val="none" w:sz="0" w:space="0" w:color="auto"/>
        <w:right w:val="none" w:sz="0" w:space="0" w:color="auto"/>
      </w:divBdr>
    </w:div>
    <w:div w:id="1386566013">
      <w:bodyDiv w:val="1"/>
      <w:marLeft w:val="0"/>
      <w:marRight w:val="0"/>
      <w:marTop w:val="0"/>
      <w:marBottom w:val="0"/>
      <w:divBdr>
        <w:top w:val="none" w:sz="0" w:space="0" w:color="auto"/>
        <w:left w:val="none" w:sz="0" w:space="0" w:color="auto"/>
        <w:bottom w:val="none" w:sz="0" w:space="0" w:color="auto"/>
        <w:right w:val="none" w:sz="0" w:space="0" w:color="auto"/>
      </w:divBdr>
    </w:div>
    <w:div w:id="1399859409">
      <w:bodyDiv w:val="1"/>
      <w:marLeft w:val="0"/>
      <w:marRight w:val="0"/>
      <w:marTop w:val="0"/>
      <w:marBottom w:val="0"/>
      <w:divBdr>
        <w:top w:val="none" w:sz="0" w:space="0" w:color="auto"/>
        <w:left w:val="none" w:sz="0" w:space="0" w:color="auto"/>
        <w:bottom w:val="none" w:sz="0" w:space="0" w:color="auto"/>
        <w:right w:val="none" w:sz="0" w:space="0" w:color="auto"/>
      </w:divBdr>
    </w:div>
    <w:div w:id="1533572239">
      <w:bodyDiv w:val="1"/>
      <w:marLeft w:val="0"/>
      <w:marRight w:val="0"/>
      <w:marTop w:val="0"/>
      <w:marBottom w:val="0"/>
      <w:divBdr>
        <w:top w:val="none" w:sz="0" w:space="0" w:color="auto"/>
        <w:left w:val="none" w:sz="0" w:space="0" w:color="auto"/>
        <w:bottom w:val="none" w:sz="0" w:space="0" w:color="auto"/>
        <w:right w:val="none" w:sz="0" w:space="0" w:color="auto"/>
      </w:divBdr>
    </w:div>
    <w:div w:id="1649434184">
      <w:bodyDiv w:val="1"/>
      <w:marLeft w:val="0"/>
      <w:marRight w:val="0"/>
      <w:marTop w:val="0"/>
      <w:marBottom w:val="0"/>
      <w:divBdr>
        <w:top w:val="none" w:sz="0" w:space="0" w:color="auto"/>
        <w:left w:val="none" w:sz="0" w:space="0" w:color="auto"/>
        <w:bottom w:val="none" w:sz="0" w:space="0" w:color="auto"/>
        <w:right w:val="none" w:sz="0" w:space="0" w:color="auto"/>
      </w:divBdr>
    </w:div>
    <w:div w:id="1735662301">
      <w:bodyDiv w:val="1"/>
      <w:marLeft w:val="0"/>
      <w:marRight w:val="0"/>
      <w:marTop w:val="0"/>
      <w:marBottom w:val="0"/>
      <w:divBdr>
        <w:top w:val="none" w:sz="0" w:space="0" w:color="auto"/>
        <w:left w:val="none" w:sz="0" w:space="0" w:color="auto"/>
        <w:bottom w:val="none" w:sz="0" w:space="0" w:color="auto"/>
        <w:right w:val="none" w:sz="0" w:space="0" w:color="auto"/>
      </w:divBdr>
    </w:div>
    <w:div w:id="1802456001">
      <w:bodyDiv w:val="1"/>
      <w:marLeft w:val="0"/>
      <w:marRight w:val="0"/>
      <w:marTop w:val="0"/>
      <w:marBottom w:val="0"/>
      <w:divBdr>
        <w:top w:val="none" w:sz="0" w:space="0" w:color="auto"/>
        <w:left w:val="none" w:sz="0" w:space="0" w:color="auto"/>
        <w:bottom w:val="none" w:sz="0" w:space="0" w:color="auto"/>
        <w:right w:val="none" w:sz="0" w:space="0" w:color="auto"/>
      </w:divBdr>
    </w:div>
    <w:div w:id="1820346385">
      <w:bodyDiv w:val="1"/>
      <w:marLeft w:val="0"/>
      <w:marRight w:val="0"/>
      <w:marTop w:val="0"/>
      <w:marBottom w:val="0"/>
      <w:divBdr>
        <w:top w:val="none" w:sz="0" w:space="0" w:color="auto"/>
        <w:left w:val="none" w:sz="0" w:space="0" w:color="auto"/>
        <w:bottom w:val="none" w:sz="0" w:space="0" w:color="auto"/>
        <w:right w:val="none" w:sz="0" w:space="0" w:color="auto"/>
      </w:divBdr>
    </w:div>
    <w:div w:id="1823348941">
      <w:bodyDiv w:val="1"/>
      <w:marLeft w:val="0"/>
      <w:marRight w:val="0"/>
      <w:marTop w:val="0"/>
      <w:marBottom w:val="0"/>
      <w:divBdr>
        <w:top w:val="none" w:sz="0" w:space="0" w:color="auto"/>
        <w:left w:val="none" w:sz="0" w:space="0" w:color="auto"/>
        <w:bottom w:val="none" w:sz="0" w:space="0" w:color="auto"/>
        <w:right w:val="none" w:sz="0" w:space="0" w:color="auto"/>
      </w:divBdr>
    </w:div>
    <w:div w:id="1842693847">
      <w:bodyDiv w:val="1"/>
      <w:marLeft w:val="0"/>
      <w:marRight w:val="0"/>
      <w:marTop w:val="0"/>
      <w:marBottom w:val="0"/>
      <w:divBdr>
        <w:top w:val="none" w:sz="0" w:space="0" w:color="auto"/>
        <w:left w:val="none" w:sz="0" w:space="0" w:color="auto"/>
        <w:bottom w:val="none" w:sz="0" w:space="0" w:color="auto"/>
        <w:right w:val="none" w:sz="0" w:space="0" w:color="auto"/>
      </w:divBdr>
    </w:div>
    <w:div w:id="1926723227">
      <w:bodyDiv w:val="1"/>
      <w:marLeft w:val="0"/>
      <w:marRight w:val="0"/>
      <w:marTop w:val="0"/>
      <w:marBottom w:val="0"/>
      <w:divBdr>
        <w:top w:val="none" w:sz="0" w:space="0" w:color="auto"/>
        <w:left w:val="none" w:sz="0" w:space="0" w:color="auto"/>
        <w:bottom w:val="none" w:sz="0" w:space="0" w:color="auto"/>
        <w:right w:val="none" w:sz="0" w:space="0" w:color="auto"/>
      </w:divBdr>
    </w:div>
    <w:div w:id="21332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6A3AA-97E0-479C-9F0E-E2B4C1A0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2097</Words>
  <Characters>11956</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Agayeva (Agazade) Mammad q</dc:creator>
  <cp:lastModifiedBy>Alikamran Ismayilzada Namig</cp:lastModifiedBy>
  <cp:revision>3</cp:revision>
  <cp:lastPrinted>2019-11-08T15:11:00Z</cp:lastPrinted>
  <dcterms:created xsi:type="dcterms:W3CDTF">2023-10-13T10:31:00Z</dcterms:created>
  <dcterms:modified xsi:type="dcterms:W3CDTF">2023-10-13T10:36:00Z</dcterms:modified>
</cp:coreProperties>
</file>